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 Generated by Aspose.Words for .NET 20.12.0 -->
  <w:body>
    <w:p w:rsidR="000542F7" w:rsidRPr="00EA5098" w:rsidP="00534BED" w14:paraId="1F43C7B4" w14:textId="7218E61A">
      <w:pPr>
        <w:spacing w:before="480" w:after="480"/>
        <w:jc w:val="center"/>
        <w:rPr>
          <w:rFonts w:ascii="Lato" w:hAnsi="Lato"/>
          <w:b/>
        </w:rPr>
      </w:pPr>
      <w:r>
        <w:rPr>
          <w:rFonts w:ascii="Lato" w:hAnsi="Lato"/>
          <w:b/>
        </w:rPr>
        <w:t>C</w:t>
      </w:r>
      <w:r w:rsidRPr="00EA5098">
        <w:rPr>
          <w:rFonts w:ascii="Lato" w:hAnsi="Lato"/>
          <w:b/>
        </w:rPr>
        <w:t>all for applications</w:t>
      </w:r>
    </w:p>
    <w:p w:rsidR="000542F7" w:rsidRPr="00EA5098" w:rsidP="000542F7" w14:paraId="06510CDA" w14:textId="77777777">
      <w:pPr>
        <w:jc w:val="center"/>
        <w:rPr>
          <w:rFonts w:ascii="Lato" w:hAnsi="Lato"/>
          <w:b/>
        </w:rPr>
      </w:pPr>
      <w:r w:rsidRPr="00EA5098">
        <w:rPr>
          <w:rFonts w:ascii="Lato" w:hAnsi="Lato"/>
          <w:b/>
        </w:rPr>
        <w:t>MINISTRY OF CULTURE AND NATIONAL HERITAGE</w:t>
      </w:r>
    </w:p>
    <w:p w:rsidR="000542F7" w:rsidRPr="00EA5098" w:rsidP="000542F7" w14:paraId="6E66AD1B" w14:textId="40406B8E">
      <w:pPr>
        <w:jc w:val="center"/>
        <w:rPr>
          <w:rFonts w:ascii="Lato" w:hAnsi="Lato"/>
          <w:b/>
        </w:rPr>
      </w:pPr>
      <w:r w:rsidRPr="00EA5098">
        <w:rPr>
          <w:rFonts w:ascii="Lato" w:hAnsi="Lato"/>
          <w:b/>
        </w:rPr>
        <w:t>ANNOUNCES A CALL FOR APPLICATIONS</w:t>
      </w:r>
    </w:p>
    <w:p w:rsidR="000542F7" w:rsidRPr="00EA5098" w:rsidP="000542F7" w14:paraId="740BE190" w14:textId="77777777">
      <w:pPr>
        <w:jc w:val="center"/>
        <w:rPr>
          <w:rFonts w:ascii="Lato" w:hAnsi="Lato"/>
          <w:b/>
        </w:rPr>
      </w:pPr>
      <w:r w:rsidRPr="00EA5098">
        <w:rPr>
          <w:rFonts w:ascii="Lato" w:hAnsi="Lato"/>
          <w:b/>
        </w:rPr>
        <w:t>FOR STUDY VISITS</w:t>
      </w:r>
    </w:p>
    <w:p w:rsidR="006C16F8" w:rsidRPr="00EA5098" w:rsidP="000542F7" w14:paraId="56D76C34" w14:textId="59647465">
      <w:pPr>
        <w:spacing w:after="360"/>
        <w:jc w:val="center"/>
        <w:rPr>
          <w:rFonts w:ascii="Lato" w:hAnsi="Lato"/>
          <w:b/>
        </w:rPr>
      </w:pPr>
      <w:r w:rsidRPr="00FF0A77">
        <w:rPr>
          <w:rFonts w:ascii="Lato" w:hAnsi="Lato"/>
          <w:b/>
        </w:rPr>
        <w:t xml:space="preserve">financed from the funds for bilateral relations available under the </w:t>
      </w:r>
      <w:r w:rsidRPr="00FF0A77">
        <w:rPr>
          <w:rFonts w:ascii="Lato" w:hAnsi="Lato"/>
          <w:b/>
        </w:rPr>
        <w:t>Programme</w:t>
      </w:r>
      <w:r w:rsidRPr="00FF0A77">
        <w:rPr>
          <w:rFonts w:ascii="Lato" w:hAnsi="Lato"/>
          <w:b/>
        </w:rPr>
        <w:t xml:space="preserve"> “Culture”</w:t>
      </w:r>
      <w:r>
        <w:rPr>
          <w:rFonts w:ascii="Lato" w:hAnsi="Lato"/>
          <w:b/>
        </w:rPr>
        <w:t xml:space="preserve"> </w:t>
      </w:r>
      <w:r w:rsidRPr="00EA5098" w:rsidR="000542F7">
        <w:rPr>
          <w:rFonts w:ascii="Lato" w:hAnsi="Lato"/>
          <w:b/>
        </w:rPr>
        <w:t xml:space="preserve">European Economic Area </w:t>
      </w:r>
      <w:r w:rsidRPr="00EA5098" w:rsidR="0059505F">
        <w:rPr>
          <w:rFonts w:ascii="Lato" w:hAnsi="Lato"/>
          <w:b/>
        </w:rPr>
        <w:t>Financial Mechanism</w:t>
      </w:r>
    </w:p>
    <w:p w:rsidR="000542F7" w:rsidRPr="00EA5098" w:rsidP="000542F7" w14:paraId="215EED18"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Legal basis</w:t>
      </w:r>
    </w:p>
    <w:p w:rsidR="00E27161" w:rsidP="00835F94" w14:paraId="250ADB6C" w14:textId="0EFB668B">
      <w:pPr>
        <w:jc w:val="both"/>
        <w:rPr>
          <w:rFonts w:ascii="Lato" w:hAnsi="Lato"/>
          <w:lang w:val="en-US"/>
        </w:rPr>
      </w:pPr>
      <w:r w:rsidRPr="66CE3B0A">
        <w:rPr>
          <w:rFonts w:ascii="Lato" w:hAnsi="Lato"/>
          <w:lang w:val="en-US"/>
        </w:rPr>
        <w:t xml:space="preserve">Agreement No. 3/2025/FWD on the Bilateral Cooperation Fund at the </w:t>
      </w:r>
      <w:r w:rsidRPr="66CE3B0A">
        <w:rPr>
          <w:rFonts w:ascii="Lato" w:hAnsi="Lato"/>
          <w:lang w:val="en-US"/>
        </w:rPr>
        <w:t>Programme</w:t>
      </w:r>
      <w:r w:rsidRPr="66CE3B0A">
        <w:rPr>
          <w:rFonts w:ascii="Lato" w:hAnsi="Lato"/>
          <w:lang w:val="en-US"/>
        </w:rPr>
        <w:t xml:space="preserve"> level under the European Economic Area Financial Mechanism, concluded on 24 October 2025 between the National Focal Point and the Ministry of Culture and National Heritage.</w:t>
      </w:r>
    </w:p>
    <w:p w:rsidR="000542F7" w:rsidRPr="00EA5098" w14:paraId="7B244EA7" w14:textId="5E4BD9F0">
      <w:pPr>
        <w:pStyle w:val="ListParagraph"/>
        <w:numPr>
          <w:ilvl w:val="0"/>
          <w:numId w:val="1"/>
        </w:numPr>
        <w:spacing w:before="120" w:after="240"/>
        <w:ind w:left="1077"/>
        <w:contextualSpacing w:val="0"/>
        <w:jc w:val="center"/>
        <w:rPr>
          <w:rFonts w:ascii="Lato" w:hAnsi="Lato"/>
          <w:b/>
        </w:rPr>
      </w:pPr>
      <w:r w:rsidRPr="00EA5098">
        <w:rPr>
          <w:rFonts w:ascii="Lato" w:hAnsi="Lato"/>
          <w:b/>
        </w:rPr>
        <w:t>Purpose</w:t>
      </w:r>
    </w:p>
    <w:p w:rsidR="000542F7" w:rsidP="00835F94" w14:paraId="3AEA68B6" w14:textId="01DA6AB2">
      <w:pPr>
        <w:spacing w:before="120" w:after="120"/>
        <w:jc w:val="both"/>
        <w:rPr>
          <w:rFonts w:ascii="Lato" w:hAnsi="Lato"/>
          <w:lang w:val="en-US"/>
        </w:rPr>
      </w:pPr>
      <w:r>
        <w:rPr>
          <w:rFonts w:ascii="Lato" w:hAnsi="Lato"/>
          <w:lang w:val="en-US"/>
        </w:rPr>
        <w:t>F</w:t>
      </w:r>
      <w:r w:rsidRPr="00FF0A77">
        <w:rPr>
          <w:rFonts w:ascii="Lato" w:hAnsi="Lato"/>
          <w:lang w:val="en-US"/>
        </w:rPr>
        <w:t>unds for bilateral relations available under</w:t>
      </w:r>
      <w:r w:rsidRPr="66CE3B0A">
        <w:rPr>
          <w:rFonts w:ascii="Lato" w:hAnsi="Lato"/>
          <w:lang w:val="en-US"/>
        </w:rPr>
        <w:t xml:space="preserve"> the </w:t>
      </w:r>
      <w:r w:rsidRPr="66CE3B0A">
        <w:rPr>
          <w:rFonts w:ascii="Lato" w:hAnsi="Lato"/>
          <w:lang w:val="en-US"/>
        </w:rPr>
        <w:t>Programme</w:t>
      </w:r>
      <w:r w:rsidRPr="66CE3B0A">
        <w:rPr>
          <w:rFonts w:ascii="Lato" w:hAnsi="Lato"/>
          <w:lang w:val="en-US"/>
        </w:rPr>
        <w:t xml:space="preserve"> </w:t>
      </w:r>
      <w:r w:rsidRPr="66CE3B0A" w:rsidR="001D70E0">
        <w:rPr>
          <w:rFonts w:ascii="Lato" w:hAnsi="Lato"/>
          <w:lang w:val="en-US"/>
        </w:rPr>
        <w:t xml:space="preserve">“Culture” </w:t>
      </w:r>
      <w:r w:rsidRPr="66CE3B0A">
        <w:rPr>
          <w:rFonts w:ascii="Lato" w:hAnsi="Lato"/>
          <w:lang w:val="en-US"/>
        </w:rPr>
        <w:t xml:space="preserve">are intended to </w:t>
      </w:r>
      <w:r w:rsidR="0059505F">
        <w:rPr>
          <w:rFonts w:ascii="Lato" w:hAnsi="Lato"/>
          <w:lang w:val="en-US"/>
        </w:rPr>
        <w:t xml:space="preserve">– among others - </w:t>
      </w:r>
      <w:r w:rsidRPr="66CE3B0A">
        <w:rPr>
          <w:rFonts w:ascii="Lato" w:hAnsi="Lato"/>
          <w:lang w:val="en-US"/>
        </w:rPr>
        <w:t xml:space="preserve">cover the costs of </w:t>
      </w:r>
      <w:r w:rsidRPr="66CE3B0A">
        <w:rPr>
          <w:rFonts w:ascii="Lato" w:hAnsi="Lato"/>
          <w:lang w:val="en-US"/>
        </w:rPr>
        <w:t>organi</w:t>
      </w:r>
      <w:r w:rsidRPr="66CE3B0A" w:rsidR="001D70E0">
        <w:rPr>
          <w:rFonts w:ascii="Lato" w:hAnsi="Lato"/>
          <w:lang w:val="en-US"/>
        </w:rPr>
        <w:t>s</w:t>
      </w:r>
      <w:r w:rsidRPr="66CE3B0A">
        <w:rPr>
          <w:rFonts w:ascii="Lato" w:hAnsi="Lato"/>
          <w:lang w:val="en-US"/>
        </w:rPr>
        <w:t>ing</w:t>
      </w:r>
      <w:r w:rsidRPr="66CE3B0A">
        <w:rPr>
          <w:rFonts w:ascii="Lato" w:hAnsi="Lato"/>
          <w:lang w:val="en-US"/>
        </w:rPr>
        <w:t xml:space="preserve"> meetings between Polish cultural and creative sector entities and institutions from Donor States (Iceland, Liechtenstein, and Norway). The purpose of these meetings should be to establish or maintain existing bilateral cultural cooperation. In order to hold a meeting, cooperation with an institution(s) from Norway, Iceland, or Liechtenstein is required.</w:t>
      </w:r>
    </w:p>
    <w:p w:rsidR="0062166C" w:rsidRPr="00EA5098" w:rsidP="00835F94" w14:paraId="3BEEF713" w14:textId="77777777">
      <w:pPr>
        <w:spacing w:before="120" w:after="120"/>
        <w:jc w:val="both"/>
        <w:rPr>
          <w:rFonts w:ascii="Lato" w:hAnsi="Lato"/>
          <w:lang w:val="en-US"/>
        </w:rPr>
      </w:pPr>
    </w:p>
    <w:p w:rsidR="0062166C" w:rsidRPr="00EA5098" w:rsidP="0062166C" w14:paraId="53B03A38" w14:textId="77777777">
      <w:pPr>
        <w:pStyle w:val="ListParagraph"/>
        <w:numPr>
          <w:ilvl w:val="0"/>
          <w:numId w:val="1"/>
        </w:numPr>
        <w:spacing w:before="120" w:after="240"/>
        <w:contextualSpacing w:val="0"/>
        <w:jc w:val="center"/>
        <w:rPr>
          <w:rFonts w:ascii="Lato" w:hAnsi="Lato"/>
          <w:b/>
          <w:bCs/>
          <w:lang w:val="en-US"/>
        </w:rPr>
      </w:pPr>
      <w:r w:rsidRPr="66CE3B0A">
        <w:rPr>
          <w:rFonts w:ascii="Lato" w:hAnsi="Lato"/>
          <w:b/>
          <w:bCs/>
          <w:lang w:val="en-US"/>
        </w:rPr>
        <w:t>Deadline, place and method of submitting applications for initiative funding</w:t>
      </w:r>
    </w:p>
    <w:p w:rsidR="0062166C" w:rsidRPr="00EA5098" w:rsidP="0062166C" w14:paraId="2AB6585A" w14:textId="7A64C9CA">
      <w:pPr>
        <w:pStyle w:val="ListParagraph"/>
        <w:numPr>
          <w:ilvl w:val="0"/>
          <w:numId w:val="30"/>
        </w:numPr>
        <w:spacing w:before="120" w:after="120"/>
        <w:contextualSpacing w:val="0"/>
        <w:jc w:val="both"/>
        <w:rPr>
          <w:rFonts w:ascii="Lato" w:hAnsi="Lato"/>
        </w:rPr>
      </w:pPr>
      <w:r w:rsidRPr="00EA5098">
        <w:rPr>
          <w:rFonts w:ascii="Lato" w:hAnsi="Lato"/>
        </w:rPr>
        <w:t xml:space="preserve">The call for </w:t>
      </w:r>
      <w:r>
        <w:rPr>
          <w:rFonts w:ascii="Lato" w:hAnsi="Lato"/>
        </w:rPr>
        <w:t>initiative</w:t>
      </w:r>
      <w:r w:rsidRPr="00EA5098">
        <w:rPr>
          <w:rFonts w:ascii="Lato" w:hAnsi="Lato"/>
        </w:rPr>
        <w:t xml:space="preserve">s will take place from </w:t>
      </w:r>
      <w:r>
        <w:rPr>
          <w:rFonts w:ascii="Lato" w:hAnsi="Lato"/>
        </w:rPr>
        <w:t>February 2, 2026</w:t>
      </w:r>
      <w:r w:rsidRPr="00EA5098">
        <w:rPr>
          <w:rFonts w:ascii="Lato" w:hAnsi="Lato"/>
        </w:rPr>
        <w:t xml:space="preserve"> to </w:t>
      </w:r>
      <w:r>
        <w:rPr>
          <w:rFonts w:ascii="Lato" w:hAnsi="Lato"/>
        </w:rPr>
        <w:t>February 2</w:t>
      </w:r>
      <w:r w:rsidR="00755F55">
        <w:rPr>
          <w:rFonts w:ascii="Lato" w:hAnsi="Lato"/>
        </w:rPr>
        <w:t>7</w:t>
      </w:r>
      <w:r>
        <w:rPr>
          <w:rFonts w:ascii="Lato" w:hAnsi="Lato"/>
        </w:rPr>
        <w:t>, 2026.</w:t>
      </w:r>
      <w:r w:rsidRPr="00EA5098">
        <w:rPr>
          <w:rFonts w:ascii="Lato" w:hAnsi="Lato"/>
        </w:rPr>
        <w:t xml:space="preserve"> </w:t>
      </w:r>
    </w:p>
    <w:p w:rsidR="0062166C" w:rsidRPr="006C226E" w:rsidP="0062166C" w14:paraId="30683EA7" w14:textId="3BE6ED28">
      <w:pPr>
        <w:pStyle w:val="ListParagraph"/>
        <w:numPr>
          <w:ilvl w:val="0"/>
          <w:numId w:val="30"/>
        </w:numPr>
        <w:spacing w:before="120" w:after="120"/>
        <w:contextualSpacing w:val="0"/>
        <w:jc w:val="both"/>
        <w:rPr>
          <w:rFonts w:ascii="Lato" w:hAnsi="Lato"/>
          <w:lang w:val="en-US"/>
        </w:rPr>
      </w:pPr>
      <w:r w:rsidRPr="66CE3B0A">
        <w:rPr>
          <w:rFonts w:ascii="Lato" w:hAnsi="Lato"/>
          <w:lang w:val="en-US"/>
        </w:rPr>
        <w:t xml:space="preserve">Applicants complete the application and mandatory attachments and submit them electronically to the e-Delivery address </w:t>
      </w:r>
      <w:r w:rsidRPr="00505071">
        <w:rPr>
          <w:rFonts w:ascii="Lato" w:hAnsi="Lato"/>
        </w:rPr>
        <w:t>AE:PL-30774-76874-CWDEJ-21</w:t>
      </w:r>
      <w:r>
        <w:rPr>
          <w:rFonts w:ascii="Lato" w:hAnsi="Lato"/>
        </w:rPr>
        <w:t xml:space="preserve"> </w:t>
      </w:r>
      <w:r w:rsidRPr="66CE3B0A">
        <w:rPr>
          <w:rFonts w:ascii="Lato" w:hAnsi="Lato"/>
          <w:lang w:val="en-US"/>
        </w:rPr>
        <w:t xml:space="preserve">or in paper form to the address of the Program Operator: Ministry of Culture and National Heritage, Department of European Funds and Affairs, ul. </w:t>
      </w:r>
      <w:r w:rsidRPr="66CE3B0A">
        <w:rPr>
          <w:rFonts w:ascii="Lato" w:hAnsi="Lato"/>
          <w:lang w:val="en-US"/>
        </w:rPr>
        <w:t>Krakowskie</w:t>
      </w:r>
      <w:r w:rsidRPr="66CE3B0A">
        <w:rPr>
          <w:rFonts w:ascii="Lato" w:hAnsi="Lato"/>
          <w:lang w:val="en-US"/>
        </w:rPr>
        <w:t xml:space="preserve"> </w:t>
      </w:r>
      <w:r w:rsidRPr="66CE3B0A">
        <w:rPr>
          <w:rFonts w:ascii="Lato" w:hAnsi="Lato"/>
          <w:lang w:val="en-US"/>
        </w:rPr>
        <w:t>Przedmieście</w:t>
      </w:r>
      <w:r w:rsidRPr="66CE3B0A">
        <w:rPr>
          <w:rFonts w:ascii="Lato" w:hAnsi="Lato"/>
          <w:lang w:val="en-US"/>
        </w:rPr>
        <w:t xml:space="preserve"> 15, 00-071 Warsaw. The application will be considered only if it is submitted in one copy:</w:t>
      </w:r>
    </w:p>
    <w:p w:rsidR="0062166C" w:rsidRPr="00EA5098" w:rsidP="0062166C" w14:paraId="2A384ADC" w14:textId="77777777">
      <w:pPr>
        <w:pStyle w:val="ListParagraph"/>
        <w:numPr>
          <w:ilvl w:val="0"/>
          <w:numId w:val="26"/>
        </w:numPr>
        <w:spacing w:before="120" w:after="120"/>
        <w:contextualSpacing w:val="0"/>
        <w:jc w:val="both"/>
        <w:rPr>
          <w:rFonts w:ascii="Lato" w:hAnsi="Lato"/>
          <w:lang w:val="en-US"/>
        </w:rPr>
      </w:pPr>
      <w:r w:rsidRPr="66CE3B0A">
        <w:rPr>
          <w:rFonts w:ascii="Lato" w:hAnsi="Lato"/>
          <w:lang w:val="en-US"/>
        </w:rPr>
        <w:t xml:space="preserve">an application signed by </w:t>
      </w:r>
      <w:r w:rsidRPr="66CE3B0A">
        <w:rPr>
          <w:rFonts w:ascii="Lato" w:hAnsi="Lato"/>
          <w:lang w:val="en-US"/>
        </w:rPr>
        <w:t>authorised</w:t>
      </w:r>
      <w:r w:rsidRPr="66CE3B0A">
        <w:rPr>
          <w:rFonts w:ascii="Lato" w:hAnsi="Lato"/>
          <w:lang w:val="en-US"/>
        </w:rPr>
        <w:t xml:space="preserve"> persons,</w:t>
      </w:r>
    </w:p>
    <w:p w:rsidR="0062166C" w:rsidRPr="00EA5098" w:rsidP="0062166C" w14:paraId="4C9CAA9F" w14:textId="77777777">
      <w:pPr>
        <w:pStyle w:val="ListParagraph"/>
        <w:numPr>
          <w:ilvl w:val="0"/>
          <w:numId w:val="26"/>
        </w:numPr>
        <w:spacing w:before="120" w:after="120"/>
        <w:contextualSpacing w:val="0"/>
        <w:jc w:val="both"/>
        <w:rPr>
          <w:rFonts w:ascii="Lato" w:hAnsi="Lato"/>
        </w:rPr>
      </w:pPr>
      <w:r w:rsidRPr="00EA5098">
        <w:rPr>
          <w:rFonts w:ascii="Lato" w:hAnsi="Lato"/>
        </w:rPr>
        <w:t>signed attachments,</w:t>
      </w:r>
    </w:p>
    <w:p w:rsidR="0062166C" w:rsidRPr="00EA5098" w:rsidP="0062166C" w14:paraId="314A614A" w14:textId="77777777">
      <w:pPr>
        <w:spacing w:before="120" w:after="120"/>
        <w:ind w:left="708"/>
        <w:jc w:val="both"/>
        <w:rPr>
          <w:rFonts w:ascii="Lato" w:hAnsi="Lato"/>
          <w:lang w:val="en-US"/>
        </w:rPr>
      </w:pPr>
      <w:r w:rsidRPr="66CE3B0A">
        <w:rPr>
          <w:rFonts w:ascii="Lato" w:hAnsi="Lato"/>
          <w:lang w:val="en-US"/>
        </w:rPr>
        <w:t>within the time specified in the announcement (the date of posting is taken into account).</w:t>
      </w:r>
    </w:p>
    <w:p w:rsidR="0062166C" w:rsidRPr="00EA5098" w:rsidP="0062166C" w14:paraId="0D833152" w14:textId="77777777">
      <w:pPr>
        <w:pStyle w:val="ListParagraph"/>
        <w:numPr>
          <w:ilvl w:val="0"/>
          <w:numId w:val="30"/>
        </w:numPr>
        <w:spacing w:before="120" w:after="120"/>
        <w:ind w:left="714" w:hanging="357"/>
        <w:contextualSpacing w:val="0"/>
        <w:jc w:val="both"/>
        <w:rPr>
          <w:rFonts w:ascii="Lato" w:hAnsi="Lato"/>
          <w:lang w:val="en-US"/>
        </w:rPr>
      </w:pPr>
      <w:r w:rsidRPr="66CE3B0A">
        <w:rPr>
          <w:rFonts w:ascii="Lato" w:hAnsi="Lato"/>
          <w:lang w:val="en-US"/>
        </w:rPr>
        <w:t>The envelope containing the confirmation of submission of the application must bear the following wording:</w:t>
      </w:r>
    </w:p>
    <w:p w:rsidR="0062166C" w:rsidRPr="00EA5098" w:rsidP="0062166C" w14:paraId="7D07DDAB" w14:textId="333BCEE3">
      <w:pPr>
        <w:pStyle w:val="ListParagraph"/>
        <w:numPr>
          <w:ilvl w:val="0"/>
          <w:numId w:val="17"/>
        </w:numPr>
        <w:spacing w:before="120" w:after="120"/>
        <w:contextualSpacing w:val="0"/>
        <w:jc w:val="both"/>
        <w:rPr>
          <w:rFonts w:ascii="Lato" w:hAnsi="Lato"/>
          <w:lang w:val="en-US"/>
        </w:rPr>
      </w:pPr>
      <w:r w:rsidRPr="66CE3B0A">
        <w:rPr>
          <w:rFonts w:ascii="Lato" w:hAnsi="Lato"/>
          <w:lang w:val="en-US"/>
        </w:rPr>
        <w:t xml:space="preserve">application for co-financing of a study visit </w:t>
      </w:r>
      <w:r w:rsidR="00FF0A77">
        <w:rPr>
          <w:rFonts w:ascii="Lato" w:hAnsi="Lato"/>
          <w:lang w:val="en-US"/>
        </w:rPr>
        <w:t xml:space="preserve">from the funds for bilateral relations available under the </w:t>
      </w:r>
      <w:r w:rsidR="00FF0A77">
        <w:rPr>
          <w:rFonts w:ascii="Lato" w:hAnsi="Lato"/>
          <w:lang w:val="en-US"/>
        </w:rPr>
        <w:t>Programme</w:t>
      </w:r>
      <w:r w:rsidR="00FF0A77">
        <w:rPr>
          <w:rFonts w:ascii="Lato" w:hAnsi="Lato"/>
          <w:lang w:val="en-US"/>
        </w:rPr>
        <w:t xml:space="preserve"> “Culture” </w:t>
      </w:r>
      <w:r w:rsidRPr="66CE3B0A">
        <w:rPr>
          <w:rFonts w:ascii="Lato" w:hAnsi="Lato"/>
          <w:lang w:val="en-US"/>
        </w:rPr>
        <w:t>within the EEA FM;</w:t>
      </w:r>
    </w:p>
    <w:p w:rsidR="0062166C" w:rsidRPr="00EA5098" w:rsidP="0062166C" w14:paraId="31CFE2E1" w14:textId="77777777">
      <w:pPr>
        <w:pStyle w:val="ListParagraph"/>
        <w:numPr>
          <w:ilvl w:val="0"/>
          <w:numId w:val="17"/>
        </w:numPr>
        <w:spacing w:before="120" w:after="120"/>
        <w:contextualSpacing w:val="0"/>
        <w:jc w:val="both"/>
        <w:rPr>
          <w:rFonts w:ascii="Lato" w:hAnsi="Lato"/>
          <w:lang w:val="en-US"/>
        </w:rPr>
      </w:pPr>
      <w:r w:rsidRPr="66CE3B0A">
        <w:rPr>
          <w:rFonts w:ascii="Lato" w:hAnsi="Lato"/>
          <w:lang w:val="en-US"/>
        </w:rPr>
        <w:t>full name of the Applicant;</w:t>
      </w:r>
    </w:p>
    <w:p w:rsidR="0062166C" w:rsidRPr="00EA5098" w:rsidP="0062166C" w14:paraId="0F3FB206" w14:textId="323716E6">
      <w:pPr>
        <w:pStyle w:val="ListParagraph"/>
        <w:numPr>
          <w:ilvl w:val="0"/>
          <w:numId w:val="17"/>
        </w:numPr>
        <w:spacing w:before="120" w:after="120"/>
        <w:contextualSpacing w:val="0"/>
        <w:jc w:val="both"/>
        <w:rPr>
          <w:rFonts w:ascii="Lato" w:hAnsi="Lato"/>
        </w:rPr>
      </w:pPr>
      <w:r>
        <w:rPr>
          <w:rFonts w:ascii="Lato" w:hAnsi="Lato"/>
        </w:rPr>
        <w:t>a</w:t>
      </w:r>
      <w:r w:rsidRPr="00EA5098">
        <w:rPr>
          <w:rFonts w:ascii="Lato" w:hAnsi="Lato"/>
        </w:rPr>
        <w:t>pplicant's address.</w:t>
      </w:r>
    </w:p>
    <w:p w:rsidR="0062166C" w:rsidRPr="00EA5098" w:rsidP="0062166C" w14:paraId="199D5351" w14:textId="77777777">
      <w:pPr>
        <w:pStyle w:val="ListParagraph"/>
        <w:numPr>
          <w:ilvl w:val="0"/>
          <w:numId w:val="30"/>
        </w:numPr>
        <w:spacing w:before="120" w:after="120"/>
        <w:ind w:left="714" w:hanging="357"/>
        <w:contextualSpacing w:val="0"/>
        <w:jc w:val="both"/>
        <w:rPr>
          <w:rFonts w:ascii="Lato" w:hAnsi="Lato"/>
          <w:lang w:val="en-US"/>
        </w:rPr>
      </w:pPr>
      <w:r w:rsidRPr="66CE3B0A">
        <w:rPr>
          <w:rFonts w:ascii="Lato" w:hAnsi="Lato"/>
          <w:lang w:val="en-US"/>
        </w:rPr>
        <w:t xml:space="preserve">The date of receipt by the </w:t>
      </w:r>
      <w:r w:rsidRPr="66CE3B0A">
        <w:rPr>
          <w:rFonts w:ascii="Lato" w:hAnsi="Lato"/>
          <w:lang w:val="en-US"/>
        </w:rPr>
        <w:t>Programme</w:t>
      </w:r>
      <w:r w:rsidRPr="66CE3B0A">
        <w:rPr>
          <w:rFonts w:ascii="Lato" w:hAnsi="Lato"/>
          <w:lang w:val="en-US"/>
        </w:rPr>
        <w:t xml:space="preserve"> Operator is considered to be:</w:t>
      </w:r>
    </w:p>
    <w:p w:rsidR="0062166C" w:rsidRPr="00534BED" w:rsidP="0062166C" w14:paraId="43921AAD" w14:textId="54A6DB37">
      <w:pPr>
        <w:pStyle w:val="ListParagraph"/>
        <w:numPr>
          <w:ilvl w:val="0"/>
          <w:numId w:val="19"/>
        </w:numPr>
        <w:spacing w:before="120" w:after="120"/>
        <w:contextualSpacing w:val="0"/>
        <w:jc w:val="both"/>
        <w:rPr>
          <w:rFonts w:ascii="Lato" w:hAnsi="Lato"/>
        </w:rPr>
      </w:pPr>
      <w:r w:rsidRPr="00534BED">
        <w:rPr>
          <w:rFonts w:ascii="Lato" w:hAnsi="Lato"/>
        </w:rPr>
        <w:t>date of posting (date of postmark)</w:t>
      </w:r>
      <w:r>
        <w:rPr>
          <w:rStyle w:val="FootnoteReference"/>
          <w:rFonts w:ascii="Lato" w:hAnsi="Lato"/>
        </w:rPr>
        <w:footnoteReference w:id="3"/>
      </w:r>
      <w:r>
        <w:rPr>
          <w:rFonts w:ascii="Lato" w:hAnsi="Lato"/>
        </w:rPr>
        <w:t>,</w:t>
      </w:r>
    </w:p>
    <w:p w:rsidR="0062166C" w:rsidRPr="00534BED" w:rsidP="0062166C" w14:paraId="571626ED" w14:textId="77777777">
      <w:pPr>
        <w:pStyle w:val="ListParagraph"/>
        <w:numPr>
          <w:ilvl w:val="0"/>
          <w:numId w:val="19"/>
        </w:numPr>
        <w:spacing w:before="120" w:after="120"/>
        <w:contextualSpacing w:val="0"/>
        <w:jc w:val="both"/>
        <w:rPr>
          <w:rFonts w:ascii="Lato" w:hAnsi="Lato"/>
          <w:lang w:val="en-US"/>
        </w:rPr>
      </w:pPr>
      <w:r w:rsidRPr="66CE3B0A">
        <w:rPr>
          <w:rFonts w:ascii="Lato" w:hAnsi="Lato"/>
          <w:lang w:val="en-US"/>
        </w:rPr>
        <w:t xml:space="preserve">in the case of submission in person – date of receipt at the registered office of the </w:t>
      </w:r>
      <w:r w:rsidRPr="66CE3B0A">
        <w:rPr>
          <w:rFonts w:ascii="Lato" w:hAnsi="Lato"/>
          <w:lang w:val="en-US"/>
        </w:rPr>
        <w:t>Programme</w:t>
      </w:r>
      <w:r w:rsidRPr="66CE3B0A">
        <w:rPr>
          <w:rFonts w:ascii="Lato" w:hAnsi="Lato"/>
          <w:lang w:val="en-US"/>
        </w:rPr>
        <w:t xml:space="preserve"> Operator;</w:t>
      </w:r>
    </w:p>
    <w:p w:rsidR="0062166C" w:rsidP="0062166C" w14:paraId="58872556" w14:textId="3CCB7DEF">
      <w:pPr>
        <w:pStyle w:val="ListParagraph"/>
        <w:numPr>
          <w:ilvl w:val="0"/>
          <w:numId w:val="19"/>
        </w:numPr>
        <w:spacing w:before="120" w:after="120"/>
        <w:contextualSpacing w:val="0"/>
        <w:jc w:val="both"/>
        <w:rPr>
          <w:rFonts w:ascii="Lato" w:hAnsi="Lato"/>
        </w:rPr>
      </w:pPr>
      <w:r w:rsidRPr="00534BED">
        <w:rPr>
          <w:rFonts w:ascii="Lato" w:hAnsi="Lato"/>
        </w:rPr>
        <w:t>in the case of sending via the e-Delivery platform – the date of receipt in the electronic mailbox of the Ministry of Culture and National Heritage.</w:t>
      </w:r>
    </w:p>
    <w:p w:rsidR="0062166C" w:rsidRPr="0062166C" w:rsidP="0062166C" w14:paraId="70858243" w14:textId="77777777">
      <w:pPr>
        <w:pStyle w:val="ListParagraph"/>
        <w:spacing w:before="120" w:after="120"/>
        <w:ind w:left="1434"/>
        <w:contextualSpacing w:val="0"/>
        <w:jc w:val="both"/>
        <w:rPr>
          <w:rFonts w:ascii="Lato" w:hAnsi="Lato"/>
        </w:rPr>
      </w:pPr>
    </w:p>
    <w:p w:rsidR="000542F7" w:rsidRPr="0008645C" w:rsidP="000542F7" w14:paraId="5341558F" w14:textId="2A3BF087">
      <w:pPr>
        <w:pStyle w:val="ListParagraph"/>
        <w:numPr>
          <w:ilvl w:val="0"/>
          <w:numId w:val="1"/>
        </w:numPr>
        <w:spacing w:before="120" w:after="240"/>
        <w:ind w:left="1077"/>
        <w:contextualSpacing w:val="0"/>
        <w:jc w:val="center"/>
        <w:rPr>
          <w:rFonts w:ascii="Lato" w:hAnsi="Lato"/>
          <w:b/>
        </w:rPr>
      </w:pPr>
      <w:r w:rsidRPr="0008645C">
        <w:rPr>
          <w:rFonts w:ascii="Lato" w:hAnsi="Lato"/>
          <w:b/>
        </w:rPr>
        <w:t>R</w:t>
      </w:r>
      <w:r w:rsidRPr="0008645C">
        <w:rPr>
          <w:rFonts w:ascii="Lato" w:hAnsi="Lato"/>
          <w:b/>
        </w:rPr>
        <w:t>esults</w:t>
      </w:r>
    </w:p>
    <w:p w:rsidR="000542F7" w:rsidP="00835F94" w14:paraId="0C7C2DE3" w14:textId="0D7EC594">
      <w:pPr>
        <w:spacing w:before="120" w:after="120"/>
        <w:jc w:val="both"/>
        <w:rPr>
          <w:rFonts w:ascii="Lato" w:hAnsi="Lato"/>
          <w:lang w:val="en-US"/>
        </w:rPr>
      </w:pPr>
      <w:r w:rsidRPr="0008645C">
        <w:rPr>
          <w:rFonts w:ascii="Lato" w:hAnsi="Lato"/>
          <w:lang w:val="en-US"/>
        </w:rPr>
        <w:t xml:space="preserve">Establishing or maintaining a partnership should </w:t>
      </w:r>
      <w:r w:rsidRPr="0008645C" w:rsidR="003316FC">
        <w:rPr>
          <w:rFonts w:ascii="Lato" w:hAnsi="Lato"/>
          <w:lang w:val="en-US"/>
        </w:rPr>
        <w:t xml:space="preserve">explore possible cooperation connected to </w:t>
      </w:r>
      <w:r w:rsidRPr="0008645C" w:rsidR="001D70E0">
        <w:rPr>
          <w:rFonts w:ascii="Lato" w:hAnsi="Lato"/>
          <w:lang w:val="en-US"/>
        </w:rPr>
        <w:t>Outcome</w:t>
      </w:r>
      <w:r w:rsidRPr="0008645C">
        <w:rPr>
          <w:rFonts w:ascii="Lato" w:hAnsi="Lato"/>
          <w:lang w:val="en-US"/>
        </w:rPr>
        <w:t xml:space="preserve"> 1 entitled </w:t>
      </w:r>
      <w:r w:rsidRPr="0008645C" w:rsidR="001D70E0">
        <w:rPr>
          <w:rFonts w:ascii="Lato" w:hAnsi="Lato"/>
          <w:lang w:val="en-US"/>
        </w:rPr>
        <w:t xml:space="preserve">“Cultural heritage is </w:t>
      </w:r>
      <w:r w:rsidRPr="0008645C" w:rsidR="001D70E0">
        <w:rPr>
          <w:rFonts w:ascii="Lato" w:hAnsi="Lato"/>
          <w:lang w:val="en-US"/>
        </w:rPr>
        <w:t>revitalised</w:t>
      </w:r>
      <w:r w:rsidRPr="0008645C" w:rsidR="001D70E0">
        <w:rPr>
          <w:rFonts w:ascii="Lato" w:hAnsi="Lato"/>
          <w:lang w:val="en-US"/>
        </w:rPr>
        <w:t xml:space="preserve"> and sustainably managed with strong local involvement”</w:t>
      </w:r>
      <w:r w:rsidRPr="0008645C">
        <w:rPr>
          <w:rFonts w:ascii="Lato" w:hAnsi="Lato"/>
          <w:lang w:val="en-US"/>
        </w:rPr>
        <w:t xml:space="preserve"> or </w:t>
      </w:r>
      <w:bookmarkStart w:id="0" w:name="_Hlk216212776"/>
      <w:r w:rsidRPr="0008645C" w:rsidR="001D70E0">
        <w:rPr>
          <w:rFonts w:ascii="Lato" w:hAnsi="Lato"/>
          <w:lang w:val="en-US"/>
        </w:rPr>
        <w:t>Outcome 2</w:t>
      </w:r>
      <w:r w:rsidRPr="0008645C">
        <w:rPr>
          <w:rFonts w:ascii="Lato" w:hAnsi="Lato"/>
          <w:lang w:val="en-US"/>
        </w:rPr>
        <w:t xml:space="preserve"> entitled </w:t>
      </w:r>
      <w:r w:rsidRPr="0008645C" w:rsidR="001D70E0">
        <w:rPr>
          <w:rFonts w:ascii="Lato" w:hAnsi="Lato"/>
          <w:lang w:val="en-US"/>
        </w:rPr>
        <w:t>“Increased participation in a diverse local arts and culture scene”</w:t>
      </w:r>
      <w:bookmarkEnd w:id="0"/>
      <w:r w:rsidRPr="0008645C">
        <w:rPr>
          <w:rFonts w:ascii="Lato" w:hAnsi="Lato"/>
          <w:lang w:val="en-US"/>
        </w:rPr>
        <w:t>).</w:t>
      </w:r>
    </w:p>
    <w:p w:rsidR="005111CF" w:rsidP="00835F94" w14:paraId="536E6714" w14:textId="72E8B586">
      <w:pPr>
        <w:spacing w:before="120" w:after="120"/>
        <w:jc w:val="both"/>
        <w:rPr>
          <w:rFonts w:ascii="Lato" w:hAnsi="Lato"/>
          <w:lang w:val="en-US"/>
        </w:rPr>
      </w:pPr>
      <w:r w:rsidRPr="005111CF">
        <w:rPr>
          <w:rFonts w:ascii="Lato" w:hAnsi="Lato"/>
          <w:lang w:val="en-US"/>
        </w:rPr>
        <w:t xml:space="preserve">Applicants are required to demonstrate an intention to prepare the project budget, promotion plan, and scope of activities as part of the application process. The grant will not be withdrawn </w:t>
      </w:r>
      <w:r w:rsidR="0059505F">
        <w:rPr>
          <w:rFonts w:ascii="Lato" w:hAnsi="Lato"/>
          <w:lang w:val="en-US"/>
        </w:rPr>
        <w:t xml:space="preserve">if </w:t>
      </w:r>
      <w:r w:rsidRPr="005111CF">
        <w:rPr>
          <w:rFonts w:ascii="Lato" w:hAnsi="Lato"/>
          <w:lang w:val="en-US"/>
        </w:rPr>
        <w:t xml:space="preserve">these documents </w:t>
      </w:r>
      <w:r w:rsidR="006439D3">
        <w:rPr>
          <w:rFonts w:ascii="Lato" w:hAnsi="Lato"/>
          <w:lang w:val="en-US"/>
        </w:rPr>
        <w:t xml:space="preserve">will </w:t>
      </w:r>
      <w:r w:rsidRPr="005111CF">
        <w:rPr>
          <w:rFonts w:ascii="Lato" w:hAnsi="Lato"/>
          <w:lang w:val="en-US"/>
        </w:rPr>
        <w:t>not be finalized or submitted.</w:t>
      </w:r>
    </w:p>
    <w:p w:rsidR="005111CF" w:rsidP="00835F94" w14:paraId="414E325A" w14:textId="77777777">
      <w:pPr>
        <w:spacing w:before="120" w:after="120"/>
        <w:jc w:val="both"/>
        <w:rPr>
          <w:rFonts w:ascii="Lato" w:hAnsi="Lato"/>
          <w:lang w:val="en-US"/>
        </w:rPr>
      </w:pPr>
    </w:p>
    <w:p w:rsidR="000542F7" w:rsidRPr="00EA5098" w:rsidP="000542F7" w14:paraId="12F91643" w14:textId="33654BEA">
      <w:pPr>
        <w:pStyle w:val="ListParagraph"/>
        <w:numPr>
          <w:ilvl w:val="0"/>
          <w:numId w:val="1"/>
        </w:numPr>
        <w:spacing w:before="120" w:after="240"/>
        <w:ind w:left="1077"/>
        <w:contextualSpacing w:val="0"/>
        <w:jc w:val="center"/>
        <w:rPr>
          <w:rFonts w:ascii="Lato" w:hAnsi="Lato"/>
          <w:b/>
        </w:rPr>
      </w:pPr>
      <w:r w:rsidRPr="00EA5098">
        <w:rPr>
          <w:rFonts w:ascii="Lato" w:hAnsi="Lato"/>
          <w:b/>
        </w:rPr>
        <w:t>Types of activities</w:t>
      </w:r>
    </w:p>
    <w:p w:rsidR="00E52B70" w:rsidRPr="00534BED" w:rsidP="00835F94" w14:paraId="6C8AAF5D" w14:textId="57B2BF9E">
      <w:pPr>
        <w:spacing w:before="120" w:after="240"/>
        <w:jc w:val="both"/>
        <w:rPr>
          <w:rFonts w:ascii="Lato" w:hAnsi="Lato"/>
          <w:lang w:val="en-US"/>
        </w:rPr>
      </w:pPr>
      <w:r w:rsidRPr="66CE3B0A">
        <w:rPr>
          <w:rFonts w:ascii="Lato" w:hAnsi="Lato"/>
          <w:lang w:val="en-US"/>
        </w:rPr>
        <w:t xml:space="preserve">Under the call for </w:t>
      </w:r>
      <w:r w:rsidRPr="66CE3B0A" w:rsidR="001D70E0">
        <w:rPr>
          <w:rFonts w:ascii="Lato" w:hAnsi="Lato"/>
          <w:lang w:val="en-US"/>
        </w:rPr>
        <w:t>applications</w:t>
      </w:r>
      <w:r w:rsidRPr="66CE3B0A">
        <w:rPr>
          <w:rFonts w:ascii="Lato" w:hAnsi="Lato"/>
          <w:lang w:val="en-US"/>
        </w:rPr>
        <w:t>, each applicant may submit a maximum of two applications, one application for each of the following two types of study visits:</w:t>
      </w:r>
    </w:p>
    <w:p w:rsidR="000542F7" w:rsidRPr="00EA5098" w:rsidP="00835F94" w14:paraId="78D7D60A" w14:textId="77777777">
      <w:pPr>
        <w:pStyle w:val="ListParagraph"/>
        <w:numPr>
          <w:ilvl w:val="0"/>
          <w:numId w:val="2"/>
        </w:numPr>
        <w:spacing w:before="120" w:after="120"/>
        <w:jc w:val="both"/>
        <w:rPr>
          <w:rFonts w:ascii="Lato" w:hAnsi="Lato"/>
          <w:lang w:val="en-US"/>
        </w:rPr>
      </w:pPr>
      <w:r w:rsidRPr="66CE3B0A">
        <w:rPr>
          <w:rFonts w:ascii="Lato" w:hAnsi="Lato"/>
          <w:lang w:val="en-US"/>
        </w:rPr>
        <w:t>Visit of representatives of a Polish institution to Norway, Iceland or Liechtenstein</w:t>
      </w:r>
    </w:p>
    <w:p w:rsidR="00725D5E" w:rsidRPr="00EA5098" w:rsidP="00835F94" w14:paraId="5344AED2" w14:textId="30B321D1">
      <w:pPr>
        <w:spacing w:before="120" w:after="120"/>
        <w:jc w:val="both"/>
        <w:rPr>
          <w:rFonts w:ascii="Lato" w:hAnsi="Lato"/>
        </w:rPr>
      </w:pPr>
      <w:r w:rsidRPr="00EA5098">
        <w:rPr>
          <w:rFonts w:ascii="Lato" w:hAnsi="Lato"/>
        </w:rPr>
        <w:t>The visit can accommodate a maximum of three people from Poland and can last from 1 to 5 calendar days (depending on the number of meetings</w:t>
      </w:r>
      <w:r>
        <w:rPr>
          <w:rStyle w:val="FootnoteReference"/>
          <w:rFonts w:ascii="Lato" w:hAnsi="Lato"/>
        </w:rPr>
        <w:footnoteReference w:id="4"/>
      </w:r>
      <w:r w:rsidRPr="00EA5098" w:rsidR="000542F7">
        <w:rPr>
          <w:rFonts w:ascii="Lato" w:hAnsi="Lato"/>
        </w:rPr>
        <w:t xml:space="preserve">). Travel and return days are not </w:t>
      </w:r>
      <w:r w:rsidR="00C40962">
        <w:rPr>
          <w:rFonts w:ascii="Lato" w:hAnsi="Lato"/>
        </w:rPr>
        <w:t xml:space="preserve">included in the visit duration. </w:t>
      </w:r>
      <w:r w:rsidRPr="00EA5098">
        <w:rPr>
          <w:rFonts w:ascii="Lato" w:hAnsi="Lato"/>
        </w:rPr>
        <w:t xml:space="preserve">The </w:t>
      </w:r>
      <w:r>
        <w:rPr>
          <w:rFonts w:ascii="Lato" w:hAnsi="Lato"/>
        </w:rPr>
        <w:t>visit</w:t>
      </w:r>
      <w:r w:rsidRPr="00EA5098">
        <w:rPr>
          <w:rFonts w:ascii="Lato" w:hAnsi="Lato"/>
        </w:rPr>
        <w:t xml:space="preserve"> </w:t>
      </w:r>
      <w:r w:rsidRPr="007F52F9" w:rsidR="008F6DE9">
        <w:rPr>
          <w:rFonts w:ascii="Lato" w:hAnsi="Lato"/>
        </w:rPr>
        <w:t xml:space="preserve">can start at the earliest after the date of the decision of the Minister of Culture and National Heritage on funding  and </w:t>
      </w:r>
      <w:r w:rsidRPr="00EA5098">
        <w:rPr>
          <w:rFonts w:ascii="Lato" w:hAnsi="Lato"/>
        </w:rPr>
        <w:t xml:space="preserve">must be completed no later than </w:t>
      </w:r>
      <w:r>
        <w:rPr>
          <w:rFonts w:ascii="Lato" w:hAnsi="Lato"/>
        </w:rPr>
        <w:t>September</w:t>
      </w:r>
      <w:r w:rsidRPr="00EA5098">
        <w:rPr>
          <w:rFonts w:ascii="Lato" w:hAnsi="Lato"/>
        </w:rPr>
        <w:t xml:space="preserve"> 3</w:t>
      </w:r>
      <w:r>
        <w:rPr>
          <w:rFonts w:ascii="Lato" w:hAnsi="Lato"/>
        </w:rPr>
        <w:t>0</w:t>
      </w:r>
      <w:r w:rsidRPr="00EA5098">
        <w:rPr>
          <w:rFonts w:ascii="Lato" w:hAnsi="Lato"/>
        </w:rPr>
        <w:t>, 2026.</w:t>
      </w:r>
    </w:p>
    <w:p w:rsidR="000542F7" w:rsidRPr="00835F94" w:rsidP="00835F94" w14:paraId="771416B3" w14:textId="115D47BF">
      <w:pPr>
        <w:pStyle w:val="ListParagraph"/>
        <w:numPr>
          <w:ilvl w:val="0"/>
          <w:numId w:val="2"/>
        </w:numPr>
        <w:spacing w:before="120" w:after="120"/>
        <w:jc w:val="both"/>
        <w:rPr>
          <w:rFonts w:ascii="Lato" w:hAnsi="Lato"/>
        </w:rPr>
      </w:pPr>
      <w:r w:rsidRPr="00835F94">
        <w:rPr>
          <w:rFonts w:ascii="Lato" w:hAnsi="Lato"/>
        </w:rPr>
        <w:t>Reception of representatives of institutions from Norway, Iceland, and Liechtenstein in Poland</w:t>
      </w:r>
    </w:p>
    <w:p w:rsidR="00725D5E" w:rsidP="00835F94" w14:paraId="139CFF54" w14:textId="6265A7E0">
      <w:pPr>
        <w:spacing w:before="120" w:after="120"/>
        <w:jc w:val="both"/>
        <w:rPr>
          <w:rFonts w:ascii="Lato" w:hAnsi="Lato"/>
        </w:rPr>
      </w:pPr>
      <w:r w:rsidRPr="66CE3B0A">
        <w:rPr>
          <w:rFonts w:ascii="Lato" w:hAnsi="Lato"/>
          <w:lang w:val="en-US"/>
        </w:rPr>
        <w:t xml:space="preserve">The visit may be attended </w:t>
      </w:r>
      <w:r w:rsidRPr="0008645C">
        <w:rPr>
          <w:rFonts w:ascii="Lato" w:hAnsi="Lato"/>
          <w:lang w:val="en-US"/>
        </w:rPr>
        <w:t>by a maximum of six people from all institutions in the Donor States (</w:t>
      </w:r>
      <w:r w:rsidRPr="00FC6A9D">
        <w:rPr>
          <w:rFonts w:ascii="Lato" w:hAnsi="Lato"/>
          <w:lang w:val="en-US"/>
        </w:rPr>
        <w:t>maximum three people from one institution</w:t>
      </w:r>
      <w:r w:rsidRPr="0008645C">
        <w:rPr>
          <w:rFonts w:ascii="Lato" w:hAnsi="Lato"/>
          <w:lang w:val="en-US"/>
        </w:rPr>
        <w:t>) and may last from one to three calendar days. Travel and return days are not included in the</w:t>
      </w:r>
      <w:r w:rsidRPr="66CE3B0A">
        <w:rPr>
          <w:rFonts w:ascii="Lato" w:hAnsi="Lato"/>
          <w:lang w:val="en-US"/>
        </w:rPr>
        <w:t xml:space="preserve"> visit duration. </w:t>
      </w:r>
      <w:r w:rsidRPr="00EA5098">
        <w:rPr>
          <w:rFonts w:ascii="Lato" w:hAnsi="Lato"/>
        </w:rPr>
        <w:t xml:space="preserve">The </w:t>
      </w:r>
      <w:r>
        <w:rPr>
          <w:rFonts w:ascii="Lato" w:hAnsi="Lato"/>
        </w:rPr>
        <w:t>visit</w:t>
      </w:r>
      <w:r w:rsidRPr="00EA5098">
        <w:rPr>
          <w:rFonts w:ascii="Lato" w:hAnsi="Lato"/>
        </w:rPr>
        <w:t xml:space="preserve"> </w:t>
      </w:r>
      <w:r w:rsidRPr="007F52F9" w:rsidR="008F6DE9">
        <w:rPr>
          <w:rFonts w:ascii="Lato" w:hAnsi="Lato"/>
        </w:rPr>
        <w:t xml:space="preserve">can start at the earliest </w:t>
      </w:r>
      <w:r w:rsidRPr="007F52F9" w:rsidR="008F6DE9">
        <w:rPr>
          <w:rFonts w:ascii="Lato" w:hAnsi="Lato"/>
        </w:rPr>
        <w:t xml:space="preserve">after the date of the decision of the Minister of Culture and National Heritage on funding  and </w:t>
      </w:r>
      <w:r w:rsidRPr="00EA5098">
        <w:rPr>
          <w:rFonts w:ascii="Lato" w:hAnsi="Lato"/>
        </w:rPr>
        <w:t xml:space="preserve">must be completed no later than </w:t>
      </w:r>
      <w:r>
        <w:rPr>
          <w:rFonts w:ascii="Lato" w:hAnsi="Lato"/>
        </w:rPr>
        <w:t>September</w:t>
      </w:r>
      <w:r w:rsidRPr="00EA5098">
        <w:rPr>
          <w:rFonts w:ascii="Lato" w:hAnsi="Lato"/>
        </w:rPr>
        <w:t xml:space="preserve"> 3</w:t>
      </w:r>
      <w:r>
        <w:rPr>
          <w:rFonts w:ascii="Lato" w:hAnsi="Lato"/>
        </w:rPr>
        <w:t>0</w:t>
      </w:r>
      <w:r w:rsidRPr="00EA5098">
        <w:rPr>
          <w:rFonts w:ascii="Lato" w:hAnsi="Lato"/>
        </w:rPr>
        <w:t>, 2026.</w:t>
      </w:r>
    </w:p>
    <w:p w:rsidR="00835F94" w:rsidRPr="00EA5098" w:rsidP="00835F94" w14:paraId="1DAD2142" w14:textId="77777777">
      <w:pPr>
        <w:spacing w:before="120" w:after="120"/>
        <w:jc w:val="both"/>
        <w:rPr>
          <w:rFonts w:ascii="Lato" w:hAnsi="Lato"/>
        </w:rPr>
      </w:pPr>
    </w:p>
    <w:p w:rsidR="00835F94" w:rsidRPr="00D44F94" w:rsidP="00835F94" w14:paraId="0D8C71BB" w14:textId="5ED32FCC">
      <w:pPr>
        <w:pStyle w:val="ListParagraph"/>
        <w:numPr>
          <w:ilvl w:val="0"/>
          <w:numId w:val="1"/>
        </w:numPr>
        <w:spacing w:before="120" w:after="120"/>
        <w:jc w:val="center"/>
        <w:rPr>
          <w:rFonts w:ascii="Lato" w:hAnsi="Lato"/>
          <w:b/>
        </w:rPr>
      </w:pPr>
      <w:r w:rsidRPr="005247DA">
        <w:rPr>
          <w:rFonts w:ascii="Lato" w:hAnsi="Lato"/>
          <w:b/>
        </w:rPr>
        <w:t>Types of entities that can apply for funding</w:t>
      </w:r>
    </w:p>
    <w:p w:rsidR="00835F94" w:rsidRPr="00835F94" w:rsidP="00835F94" w14:paraId="0E7B449A" w14:textId="710C507E">
      <w:pPr>
        <w:spacing w:before="120" w:after="120"/>
        <w:rPr>
          <w:rFonts w:ascii="Lato" w:hAnsi="Lato"/>
        </w:rPr>
      </w:pPr>
      <w:r>
        <w:rPr>
          <w:rFonts w:ascii="Lato" w:hAnsi="Lato"/>
        </w:rPr>
        <w:t>Within</w:t>
      </w:r>
      <w:r w:rsidRPr="00835F94">
        <w:rPr>
          <w:rFonts w:ascii="Lato" w:hAnsi="Lato"/>
        </w:rPr>
        <w:t xml:space="preserve"> the call for proposals dedicated to </w:t>
      </w:r>
      <w:r>
        <w:rPr>
          <w:rFonts w:ascii="Lato" w:hAnsi="Lato"/>
        </w:rPr>
        <w:t xml:space="preserve">Outcome </w:t>
      </w:r>
      <w:r w:rsidRPr="00835F94">
        <w:rPr>
          <w:rFonts w:ascii="Lato" w:hAnsi="Lato"/>
        </w:rPr>
        <w:t xml:space="preserve">1 " Cultural heritage is </w:t>
      </w:r>
      <w:r w:rsidRPr="00835F94">
        <w:rPr>
          <w:rFonts w:ascii="Lato" w:hAnsi="Lato"/>
        </w:rPr>
        <w:t>revitalised</w:t>
      </w:r>
      <w:r w:rsidRPr="00835F94">
        <w:rPr>
          <w:rFonts w:ascii="Lato" w:hAnsi="Lato"/>
        </w:rPr>
        <w:t xml:space="preserve"> and sustainably managed with strong local involvement”</w:t>
      </w:r>
      <w:r>
        <w:rPr>
          <w:rFonts w:ascii="Lato" w:hAnsi="Lato"/>
        </w:rPr>
        <w:t xml:space="preserve"> </w:t>
      </w:r>
      <w:r w:rsidRPr="00835F94">
        <w:rPr>
          <w:rFonts w:ascii="Lato" w:hAnsi="Lato"/>
        </w:rPr>
        <w:t xml:space="preserve">and </w:t>
      </w:r>
      <w:r>
        <w:rPr>
          <w:rFonts w:ascii="Lato" w:hAnsi="Lato"/>
        </w:rPr>
        <w:t xml:space="preserve">Outcome </w:t>
      </w:r>
      <w:r w:rsidRPr="00835F94">
        <w:rPr>
          <w:rFonts w:ascii="Lato" w:hAnsi="Lato"/>
        </w:rPr>
        <w:t xml:space="preserve">2 " Increased participation in a diverse local arts and culture scene" </w:t>
      </w:r>
      <w:r w:rsidRPr="00835F94">
        <w:rPr>
          <w:rFonts w:ascii="Lato" w:hAnsi="Lato"/>
        </w:rPr>
        <w:t>Programme</w:t>
      </w:r>
      <w:r w:rsidRPr="00835F94">
        <w:rPr>
          <w:rFonts w:ascii="Lato" w:hAnsi="Lato"/>
        </w:rPr>
        <w:t>, eligible applicants are entities from Poland:</w:t>
      </w:r>
    </w:p>
    <w:p w:rsidR="00AA510B" w:rsidP="007612A8" w14:paraId="03FEB980" w14:textId="76A72E8C">
      <w:pPr>
        <w:pStyle w:val="ListParagraph"/>
        <w:numPr>
          <w:ilvl w:val="0"/>
          <w:numId w:val="33"/>
        </w:numPr>
        <w:spacing w:before="240" w:after="0" w:line="240" w:lineRule="auto"/>
        <w:jc w:val="both"/>
        <w:rPr>
          <w:rFonts w:ascii="Lato" w:hAnsi="Lato"/>
        </w:rPr>
      </w:pPr>
      <w:r w:rsidRPr="007612A8">
        <w:rPr>
          <w:rFonts w:ascii="Lato" w:hAnsi="Lato"/>
        </w:rPr>
        <w:t xml:space="preserve">For </w:t>
      </w:r>
      <w:bookmarkStart w:id="1" w:name="_Hlk216212987"/>
      <w:r w:rsidRPr="007612A8" w:rsidR="00EE63E2">
        <w:rPr>
          <w:rFonts w:ascii="Lato" w:hAnsi="Lato"/>
        </w:rPr>
        <w:t xml:space="preserve">Outcome 1 “Cultural heritage is </w:t>
      </w:r>
      <w:r w:rsidRPr="007612A8" w:rsidR="00EE63E2">
        <w:rPr>
          <w:rFonts w:ascii="Lato" w:hAnsi="Lato"/>
        </w:rPr>
        <w:t>revitalised</w:t>
      </w:r>
      <w:r w:rsidRPr="007612A8" w:rsidR="00EE63E2">
        <w:rPr>
          <w:rFonts w:ascii="Lato" w:hAnsi="Lato"/>
        </w:rPr>
        <w:t xml:space="preserve"> and sustainably managed with strong local involvement”</w:t>
      </w:r>
      <w:bookmarkEnd w:id="1"/>
      <w:r w:rsidRPr="007612A8">
        <w:rPr>
          <w:rFonts w:ascii="Lato" w:hAnsi="Lato"/>
        </w:rPr>
        <w:t xml:space="preserve"> under the </w:t>
      </w:r>
      <w:r w:rsidRPr="007612A8" w:rsidR="00EE63E2">
        <w:rPr>
          <w:rFonts w:ascii="Lato" w:hAnsi="Lato"/>
        </w:rPr>
        <w:t>Programme</w:t>
      </w:r>
      <w:r w:rsidRPr="007612A8" w:rsidR="00EE63E2">
        <w:rPr>
          <w:rFonts w:ascii="Lato" w:hAnsi="Lato"/>
        </w:rPr>
        <w:t xml:space="preserve"> “Culture”</w:t>
      </w:r>
      <w:r w:rsidRPr="007612A8">
        <w:rPr>
          <w:rFonts w:ascii="Lato" w:hAnsi="Lato"/>
        </w:rPr>
        <w:t>:</w:t>
      </w:r>
    </w:p>
    <w:p w:rsidR="007612A8" w:rsidRPr="007612A8" w:rsidP="00D44F94" w14:paraId="573004F2" w14:textId="60687A0C">
      <w:pPr>
        <w:spacing w:before="240" w:after="0" w:line="240" w:lineRule="auto"/>
        <w:ind w:firstLine="708"/>
        <w:jc w:val="both"/>
        <w:rPr>
          <w:rFonts w:ascii="Lato" w:hAnsi="Lato"/>
        </w:rPr>
      </w:pPr>
      <w:r>
        <w:rPr>
          <w:rFonts w:ascii="Lato" w:hAnsi="Lato"/>
        </w:rPr>
        <w:t xml:space="preserve">     a)   </w:t>
      </w:r>
      <w:r w:rsidRPr="007612A8">
        <w:rPr>
          <w:rFonts w:ascii="Lato" w:hAnsi="Lato"/>
        </w:rPr>
        <w:t>Local government-run cultural institutions</w:t>
      </w:r>
      <w:r w:rsidR="00B8098F">
        <w:rPr>
          <w:rFonts w:ascii="Lato" w:hAnsi="Lato"/>
        </w:rPr>
        <w:t>;</w:t>
      </w:r>
    </w:p>
    <w:p w:rsidR="007612A8" w:rsidRPr="007612A8" w:rsidP="00D44F94" w14:paraId="683A9FFD" w14:textId="34FB68EC">
      <w:pPr>
        <w:spacing w:before="240" w:after="0" w:line="240" w:lineRule="auto"/>
        <w:ind w:firstLine="708"/>
        <w:jc w:val="both"/>
        <w:rPr>
          <w:rFonts w:ascii="Lato" w:hAnsi="Lato"/>
        </w:rPr>
      </w:pPr>
      <w:r>
        <w:rPr>
          <w:rFonts w:ascii="Lato" w:hAnsi="Lato"/>
        </w:rPr>
        <w:t xml:space="preserve">     </w:t>
      </w:r>
      <w:r w:rsidRPr="007612A8">
        <w:rPr>
          <w:rFonts w:ascii="Lato" w:hAnsi="Lato"/>
        </w:rPr>
        <w:t>b)</w:t>
      </w:r>
      <w:r>
        <w:rPr>
          <w:rFonts w:ascii="Lato" w:hAnsi="Lato"/>
        </w:rPr>
        <w:t xml:space="preserve">   </w:t>
      </w:r>
      <w:r w:rsidRPr="007612A8">
        <w:rPr>
          <w:rFonts w:ascii="Lato" w:hAnsi="Lato"/>
        </w:rPr>
        <w:t>Local government units on behalf of local government-run cultural institutions</w:t>
      </w:r>
      <w:r>
        <w:rPr>
          <w:rFonts w:ascii="Lato" w:hAnsi="Lato"/>
        </w:rPr>
        <w:t>;</w:t>
      </w:r>
    </w:p>
    <w:p w:rsidR="007612A8" w:rsidP="007612A8" w14:paraId="31B91728" w14:textId="1448EAFA">
      <w:pPr>
        <w:spacing w:before="240" w:after="0" w:line="240" w:lineRule="auto"/>
        <w:ind w:firstLine="708"/>
        <w:jc w:val="both"/>
        <w:rPr>
          <w:rFonts w:ascii="Lato" w:hAnsi="Lato"/>
        </w:rPr>
      </w:pPr>
      <w:r>
        <w:rPr>
          <w:rFonts w:ascii="Lato" w:hAnsi="Lato"/>
        </w:rPr>
        <w:t xml:space="preserve">     </w:t>
      </w:r>
      <w:r w:rsidRPr="007612A8">
        <w:rPr>
          <w:rFonts w:ascii="Lato" w:hAnsi="Lato"/>
        </w:rPr>
        <w:t>c)</w:t>
      </w:r>
      <w:r>
        <w:rPr>
          <w:rFonts w:ascii="Lato" w:hAnsi="Lato"/>
        </w:rPr>
        <w:t xml:space="preserve">    </w:t>
      </w:r>
      <w:r w:rsidRPr="007612A8">
        <w:rPr>
          <w:rFonts w:ascii="Lato" w:hAnsi="Lato"/>
        </w:rPr>
        <w:t xml:space="preserve">Non-governmental </w:t>
      </w:r>
      <w:r w:rsidRPr="007612A8">
        <w:rPr>
          <w:rFonts w:ascii="Lato" w:hAnsi="Lato"/>
        </w:rPr>
        <w:t>organisations</w:t>
      </w:r>
      <w:r w:rsidRPr="007612A8">
        <w:rPr>
          <w:rFonts w:ascii="Lato" w:hAnsi="Lato"/>
        </w:rPr>
        <w:t xml:space="preserve"> operating in the cultural sector</w:t>
      </w:r>
      <w:r>
        <w:rPr>
          <w:rFonts w:ascii="Lato" w:hAnsi="Lato"/>
        </w:rPr>
        <w:t>.</w:t>
      </w:r>
    </w:p>
    <w:p w:rsidR="007612A8" w:rsidRPr="00D44F94" w:rsidP="00D44F94" w14:paraId="4686E4F6" w14:textId="77777777">
      <w:pPr>
        <w:spacing w:before="240" w:after="0" w:line="240" w:lineRule="auto"/>
        <w:ind w:firstLine="708"/>
        <w:jc w:val="both"/>
        <w:rPr>
          <w:rFonts w:ascii="Lato" w:hAnsi="Lato"/>
        </w:rPr>
      </w:pPr>
    </w:p>
    <w:p w:rsidR="00835F94" w:rsidRPr="007612A8" w:rsidP="00D44F94" w14:paraId="65C33A6A" w14:textId="59FE8940">
      <w:pPr>
        <w:spacing w:before="240" w:after="0" w:line="240" w:lineRule="auto"/>
        <w:contextualSpacing/>
        <w:jc w:val="both"/>
        <w:rPr>
          <w:rFonts w:ascii="Lato" w:hAnsi="Lato"/>
        </w:rPr>
      </w:pPr>
      <w:r w:rsidRPr="007612A8">
        <w:rPr>
          <w:rFonts w:ascii="Lato" w:hAnsi="Lato"/>
          <w:lang w:val="en-US"/>
        </w:rPr>
        <w:t xml:space="preserve">NOTE: </w:t>
      </w:r>
      <w:bookmarkStart w:id="2" w:name="_Hlk220500125"/>
      <w:r w:rsidRPr="007612A8">
        <w:rPr>
          <w:rFonts w:ascii="Lato" w:hAnsi="Lato"/>
          <w:lang w:val="en-US"/>
        </w:rPr>
        <w:t>Applicants from cities with more than 500 000 inhabitants shall be excluded.</w:t>
      </w:r>
      <w:r w:rsidRPr="00D44F94" w:rsidR="0059505F">
        <w:rPr>
          <w:rFonts w:ascii="Lato" w:hAnsi="Lato"/>
        </w:rPr>
        <w:t xml:space="preserve"> The projects shall not  be implemented in cities with a population above 500,000 inhabitants</w:t>
      </w:r>
      <w:r w:rsidRPr="007612A8" w:rsidR="007F49F3">
        <w:rPr>
          <w:rFonts w:ascii="Lato" w:hAnsi="Lato"/>
        </w:rPr>
        <w:t xml:space="preserve">. </w:t>
      </w:r>
    </w:p>
    <w:bookmarkEnd w:id="2"/>
    <w:p w:rsidR="007F49F3" w:rsidRPr="007612A8" w:rsidP="00D44F94" w14:paraId="2F8D60D8" w14:textId="77777777">
      <w:pPr>
        <w:spacing w:before="240" w:after="0" w:line="240" w:lineRule="auto"/>
        <w:contextualSpacing/>
        <w:jc w:val="both"/>
        <w:rPr>
          <w:rFonts w:ascii="Lato" w:hAnsi="Lato"/>
          <w:lang w:val="en-US"/>
        </w:rPr>
      </w:pPr>
    </w:p>
    <w:p w:rsidR="00AA510B" w:rsidRPr="00D44F94" w:rsidP="00D44F94" w14:paraId="2DDBE72B" w14:textId="61EA8013">
      <w:pPr>
        <w:pStyle w:val="ListParagraph"/>
        <w:numPr>
          <w:ilvl w:val="0"/>
          <w:numId w:val="33"/>
        </w:numPr>
        <w:spacing w:before="240" w:after="0" w:line="240" w:lineRule="auto"/>
        <w:jc w:val="both"/>
        <w:rPr>
          <w:rFonts w:ascii="Lato" w:hAnsi="Lato"/>
          <w:lang w:val="en-US"/>
        </w:rPr>
      </w:pPr>
      <w:r w:rsidRPr="00D44F94">
        <w:rPr>
          <w:rFonts w:ascii="Lato" w:hAnsi="Lato"/>
          <w:lang w:val="en-US"/>
        </w:rPr>
        <w:t xml:space="preserve">For </w:t>
      </w:r>
      <w:bookmarkStart w:id="3" w:name="_Hlk216212959"/>
      <w:r w:rsidRPr="00D44F94" w:rsidR="00EE63E2">
        <w:rPr>
          <w:rFonts w:ascii="Lato" w:hAnsi="Lato"/>
          <w:lang w:val="en-US"/>
        </w:rPr>
        <w:t xml:space="preserve">Outcome 2 “Increased participation in a diverse local arts and culture scene” </w:t>
      </w:r>
      <w:r w:rsidRPr="00D44F94">
        <w:rPr>
          <w:rFonts w:ascii="Lato" w:hAnsi="Lato"/>
          <w:lang w:val="en-US"/>
        </w:rPr>
        <w:t xml:space="preserve">under the </w:t>
      </w:r>
      <w:r w:rsidRPr="00D44F94" w:rsidR="00EE63E2">
        <w:rPr>
          <w:rFonts w:ascii="Lato" w:hAnsi="Lato"/>
          <w:lang w:val="en-US"/>
        </w:rPr>
        <w:t>Programme</w:t>
      </w:r>
      <w:r w:rsidRPr="00D44F94" w:rsidR="00EE63E2">
        <w:rPr>
          <w:rFonts w:ascii="Lato" w:hAnsi="Lato"/>
          <w:lang w:val="en-US"/>
        </w:rPr>
        <w:t xml:space="preserve"> “Culture”</w:t>
      </w:r>
      <w:bookmarkEnd w:id="3"/>
      <w:r w:rsidRPr="00D44F94">
        <w:rPr>
          <w:rFonts w:ascii="Lato" w:hAnsi="Lato"/>
          <w:lang w:val="en-US"/>
        </w:rPr>
        <w:t>:</w:t>
      </w:r>
    </w:p>
    <w:p w:rsidR="00AA510B" w:rsidRPr="007612A8" w:rsidP="00D44F94" w14:paraId="68403230" w14:textId="18C147D1">
      <w:pPr>
        <w:pStyle w:val="ListParagraph"/>
        <w:numPr>
          <w:ilvl w:val="0"/>
          <w:numId w:val="5"/>
        </w:numPr>
        <w:spacing w:before="240" w:after="0" w:line="240" w:lineRule="auto"/>
        <w:ind w:hanging="357"/>
        <w:contextualSpacing w:val="0"/>
        <w:jc w:val="both"/>
        <w:rPr>
          <w:rFonts w:ascii="Lato" w:hAnsi="Lato"/>
          <w:lang w:val="en-US"/>
        </w:rPr>
      </w:pPr>
      <w:r w:rsidRPr="007612A8">
        <w:rPr>
          <w:rFonts w:ascii="Lato" w:hAnsi="Lato"/>
          <w:lang w:val="en-US"/>
        </w:rPr>
        <w:t>P</w:t>
      </w:r>
      <w:r w:rsidRPr="007612A8">
        <w:rPr>
          <w:rFonts w:ascii="Lato" w:hAnsi="Lato"/>
          <w:lang w:val="en-US"/>
        </w:rPr>
        <w:t>ublic cultural institutions;</w:t>
      </w:r>
    </w:p>
    <w:p w:rsidR="00AA510B" w:rsidRPr="007612A8" w:rsidP="00D44F94" w14:paraId="01D245EA" w14:textId="1C6E57D1">
      <w:pPr>
        <w:pStyle w:val="ListParagraph"/>
        <w:numPr>
          <w:ilvl w:val="0"/>
          <w:numId w:val="5"/>
        </w:numPr>
        <w:spacing w:before="240" w:after="0" w:line="240" w:lineRule="auto"/>
        <w:ind w:hanging="357"/>
        <w:contextualSpacing w:val="0"/>
        <w:jc w:val="both"/>
        <w:rPr>
          <w:rFonts w:ascii="Lato" w:hAnsi="Lato"/>
          <w:lang w:val="en-US"/>
        </w:rPr>
      </w:pPr>
      <w:r w:rsidRPr="007612A8">
        <w:rPr>
          <w:rFonts w:ascii="Lato" w:hAnsi="Lato"/>
          <w:lang w:val="en-US"/>
        </w:rPr>
        <w:t>L</w:t>
      </w:r>
      <w:r w:rsidRPr="007612A8">
        <w:rPr>
          <w:rFonts w:ascii="Lato" w:hAnsi="Lato"/>
          <w:lang w:val="en-US"/>
        </w:rPr>
        <w:t>ocal government units on behalf of local government cultural institutions;</w:t>
      </w:r>
    </w:p>
    <w:p w:rsidR="00AA510B" w:rsidRPr="007612A8" w:rsidP="00D44F94" w14:paraId="7AD0D9C0" w14:textId="7EFCDF50">
      <w:pPr>
        <w:pStyle w:val="ListParagraph"/>
        <w:numPr>
          <w:ilvl w:val="0"/>
          <w:numId w:val="5"/>
        </w:numPr>
        <w:spacing w:before="240" w:after="0" w:line="240" w:lineRule="auto"/>
        <w:ind w:hanging="357"/>
        <w:contextualSpacing w:val="0"/>
        <w:jc w:val="both"/>
        <w:rPr>
          <w:rFonts w:ascii="Lato" w:hAnsi="Lato"/>
          <w:lang w:val="en-US"/>
        </w:rPr>
      </w:pPr>
      <w:r w:rsidRPr="007612A8">
        <w:rPr>
          <w:rFonts w:ascii="Lato" w:hAnsi="Lato"/>
          <w:lang w:val="en-US"/>
        </w:rPr>
        <w:t>A</w:t>
      </w:r>
      <w:r w:rsidRPr="007612A8">
        <w:rPr>
          <w:rFonts w:ascii="Lato" w:hAnsi="Lato"/>
          <w:lang w:val="en-US"/>
        </w:rPr>
        <w:t>rt schools and art universities;</w:t>
      </w:r>
    </w:p>
    <w:p w:rsidR="00AA510B" w:rsidRPr="007612A8" w:rsidP="00D44F94" w14:paraId="329A6201" w14:textId="4EE0F139">
      <w:pPr>
        <w:pStyle w:val="ListParagraph"/>
        <w:numPr>
          <w:ilvl w:val="0"/>
          <w:numId w:val="5"/>
        </w:numPr>
        <w:spacing w:before="240" w:after="0" w:line="240" w:lineRule="auto"/>
        <w:ind w:hanging="357"/>
        <w:contextualSpacing w:val="0"/>
        <w:jc w:val="both"/>
        <w:rPr>
          <w:rFonts w:ascii="Lato" w:hAnsi="Lato"/>
          <w:lang w:val="en-US"/>
        </w:rPr>
      </w:pPr>
      <w:r w:rsidRPr="007612A8">
        <w:rPr>
          <w:rFonts w:ascii="Lato" w:hAnsi="Lato"/>
          <w:lang w:val="en-US"/>
        </w:rPr>
        <w:t>N</w:t>
      </w:r>
      <w:r w:rsidRPr="007612A8">
        <w:rPr>
          <w:rFonts w:ascii="Lato" w:hAnsi="Lato"/>
          <w:lang w:val="en-US"/>
        </w:rPr>
        <w:t xml:space="preserve">on-governmental </w:t>
      </w:r>
      <w:r w:rsidRPr="007612A8">
        <w:rPr>
          <w:rFonts w:ascii="Lato" w:hAnsi="Lato"/>
          <w:lang w:val="en-US"/>
        </w:rPr>
        <w:t>organi</w:t>
      </w:r>
      <w:r w:rsidRPr="007612A8" w:rsidR="00EE63E2">
        <w:rPr>
          <w:rFonts w:ascii="Lato" w:hAnsi="Lato"/>
          <w:lang w:val="en-US"/>
        </w:rPr>
        <w:t>s</w:t>
      </w:r>
      <w:r w:rsidRPr="007612A8">
        <w:rPr>
          <w:rFonts w:ascii="Lato" w:hAnsi="Lato"/>
          <w:lang w:val="en-US"/>
        </w:rPr>
        <w:t>ations</w:t>
      </w:r>
      <w:r w:rsidRPr="007612A8">
        <w:rPr>
          <w:rFonts w:ascii="Lato" w:hAnsi="Lato"/>
          <w:lang w:val="en-US"/>
        </w:rPr>
        <w:t xml:space="preserve"> </w:t>
      </w:r>
      <w:r w:rsidRPr="007612A8" w:rsidR="007612A8">
        <w:rPr>
          <w:rFonts w:ascii="Lato" w:hAnsi="Lato"/>
          <w:lang w:val="en-US"/>
        </w:rPr>
        <w:t xml:space="preserve">operating </w:t>
      </w:r>
      <w:r w:rsidRPr="007612A8">
        <w:rPr>
          <w:rFonts w:ascii="Lato" w:hAnsi="Lato"/>
          <w:lang w:val="en-US"/>
        </w:rPr>
        <w:t xml:space="preserve">in the </w:t>
      </w:r>
      <w:r w:rsidRPr="007612A8" w:rsidR="007612A8">
        <w:rPr>
          <w:rFonts w:ascii="Lato" w:hAnsi="Lato"/>
          <w:lang w:val="en-US"/>
        </w:rPr>
        <w:t>cultural sector</w:t>
      </w:r>
      <w:r w:rsidRPr="007612A8">
        <w:rPr>
          <w:rFonts w:ascii="Lato" w:hAnsi="Lato"/>
          <w:lang w:val="en-US"/>
        </w:rPr>
        <w:t>;</w:t>
      </w:r>
    </w:p>
    <w:p w:rsidR="007612A8" w:rsidRPr="007612A8" w:rsidP="00D44F94" w14:paraId="210BFEFE" w14:textId="1077434A">
      <w:pPr>
        <w:pStyle w:val="ListParagraph"/>
        <w:numPr>
          <w:ilvl w:val="0"/>
          <w:numId w:val="5"/>
        </w:numPr>
        <w:spacing w:before="240" w:after="0" w:line="240" w:lineRule="auto"/>
        <w:ind w:hanging="357"/>
        <w:contextualSpacing w:val="0"/>
        <w:jc w:val="both"/>
        <w:rPr>
          <w:rFonts w:ascii="Lato" w:hAnsi="Lato"/>
          <w:lang w:val="en-US"/>
        </w:rPr>
      </w:pPr>
      <w:r w:rsidRPr="007612A8">
        <w:rPr>
          <w:rFonts w:ascii="Lato" w:hAnsi="Lato"/>
          <w:lang w:val="en-US"/>
        </w:rPr>
        <w:t>Small and medium-sized enterprises (SMEs) operating in the cultural sector.</w:t>
      </w:r>
    </w:p>
    <w:p w:rsidR="00C22416" w:rsidRPr="007F49F3" w:rsidP="00D44F94" w14:paraId="6A8A4DC6" w14:textId="77777777">
      <w:pPr>
        <w:pStyle w:val="ListParagraph"/>
        <w:spacing w:before="120" w:after="120"/>
        <w:ind w:left="1440"/>
        <w:contextualSpacing w:val="0"/>
        <w:jc w:val="both"/>
        <w:rPr>
          <w:rFonts w:ascii="Lato" w:hAnsi="Lato"/>
          <w:lang w:val="en-US"/>
        </w:rPr>
      </w:pPr>
    </w:p>
    <w:p w:rsidR="000542F7" w:rsidRPr="00D44F94" w:rsidP="00D44F94" w14:paraId="30786D66" w14:textId="49499DBA">
      <w:pPr>
        <w:pStyle w:val="ListParagraph"/>
        <w:numPr>
          <w:ilvl w:val="0"/>
          <w:numId w:val="1"/>
        </w:numPr>
        <w:spacing w:before="120" w:after="240"/>
        <w:jc w:val="center"/>
        <w:rPr>
          <w:rFonts w:ascii="Lato" w:hAnsi="Lato"/>
          <w:b/>
        </w:rPr>
      </w:pPr>
      <w:r w:rsidRPr="00D44F94">
        <w:rPr>
          <w:rFonts w:ascii="Lato" w:hAnsi="Lato"/>
          <w:b/>
        </w:rPr>
        <w:t>Partnership</w:t>
      </w:r>
    </w:p>
    <w:p w:rsidR="000542F7" w:rsidRPr="00EA5098" w:rsidP="00C04948" w14:paraId="1709BCB9" w14:textId="77777777">
      <w:pPr>
        <w:spacing w:before="120" w:after="120"/>
        <w:jc w:val="both"/>
        <w:rPr>
          <w:rFonts w:ascii="Lato" w:hAnsi="Lato"/>
          <w:lang w:val="en-US"/>
        </w:rPr>
      </w:pPr>
      <w:r w:rsidRPr="66CE3B0A">
        <w:rPr>
          <w:rFonts w:ascii="Lato" w:hAnsi="Lato"/>
          <w:lang w:val="en-US"/>
        </w:rPr>
        <w:t>Each visit must be attended by at least one Partner from the Donor States, i.e. Norway, Iceland or Liechtenstein, whose participation is confirmed at the application stage by a letter of intent.</w:t>
      </w:r>
    </w:p>
    <w:p w:rsidR="000542F7" w:rsidRPr="00EA5098" w:rsidP="00C04948" w14:paraId="6B99B070" w14:textId="77F49C6F">
      <w:pPr>
        <w:spacing w:before="120" w:after="120"/>
        <w:contextualSpacing/>
        <w:jc w:val="both"/>
        <w:rPr>
          <w:rFonts w:ascii="Lato" w:hAnsi="Lato"/>
          <w:lang w:val="en-US"/>
        </w:rPr>
      </w:pPr>
      <w:r w:rsidRPr="66CE3B0A">
        <w:rPr>
          <w:rFonts w:ascii="Lato" w:hAnsi="Lato"/>
          <w:lang w:val="en-US"/>
        </w:rPr>
        <w:t xml:space="preserve">Legal form of the partner for </w:t>
      </w:r>
      <w:r w:rsidRPr="66CE3B0A" w:rsidR="00EE63E2">
        <w:rPr>
          <w:rFonts w:ascii="Lato" w:hAnsi="Lato"/>
          <w:lang w:val="en-US"/>
        </w:rPr>
        <w:t xml:space="preserve">Outcome 1 “Cultural heritage is </w:t>
      </w:r>
      <w:r w:rsidRPr="66CE3B0A" w:rsidR="00EE63E2">
        <w:rPr>
          <w:rFonts w:ascii="Lato" w:hAnsi="Lato"/>
          <w:lang w:val="en-US"/>
        </w:rPr>
        <w:t>revitalised</w:t>
      </w:r>
      <w:r w:rsidRPr="66CE3B0A" w:rsidR="00EE63E2">
        <w:rPr>
          <w:rFonts w:ascii="Lato" w:hAnsi="Lato"/>
          <w:lang w:val="en-US"/>
        </w:rPr>
        <w:t xml:space="preserve"> and sustainably managed with strong local involvement”</w:t>
      </w:r>
      <w:r w:rsidRPr="66CE3B0A">
        <w:rPr>
          <w:rFonts w:ascii="Lato" w:hAnsi="Lato"/>
          <w:lang w:val="en-US"/>
        </w:rPr>
        <w:t>:</w:t>
      </w:r>
    </w:p>
    <w:p w:rsidR="00755F55" w:rsidRPr="00755F55" w:rsidP="00755F55" w14:paraId="6D8C62F6" w14:textId="77777777">
      <w:pPr>
        <w:pStyle w:val="ListParagraph"/>
        <w:numPr>
          <w:ilvl w:val="0"/>
          <w:numId w:val="8"/>
        </w:numPr>
        <w:spacing w:before="120" w:after="120" w:line="256" w:lineRule="auto"/>
        <w:rPr>
          <w:rFonts w:ascii="Lato" w:hAnsi="Lato"/>
        </w:rPr>
      </w:pPr>
      <w:r w:rsidRPr="00755F55">
        <w:rPr>
          <w:rFonts w:ascii="Lato" w:hAnsi="Lato"/>
        </w:rPr>
        <w:t>Any public or private entity, commercial or non-commercial, as well as a non-governmental organization, established as a legal entity in one of the Donor States.</w:t>
      </w:r>
    </w:p>
    <w:p w:rsidR="00755F55" w:rsidRPr="00755F55" w:rsidP="00755F55" w14:paraId="3DBD5E18" w14:textId="77777777">
      <w:pPr>
        <w:pStyle w:val="ListParagraph"/>
        <w:spacing w:before="120" w:after="120" w:line="256" w:lineRule="auto"/>
        <w:ind w:left="1440"/>
        <w:rPr>
          <w:rFonts w:ascii="Lato" w:hAnsi="Lato"/>
        </w:rPr>
      </w:pPr>
    </w:p>
    <w:p w:rsidR="00755F55" w:rsidRPr="00755F55" w:rsidP="00755F55" w14:paraId="24CF99C2" w14:textId="77777777">
      <w:pPr>
        <w:pStyle w:val="ListParagraph"/>
        <w:numPr>
          <w:ilvl w:val="0"/>
          <w:numId w:val="8"/>
        </w:numPr>
        <w:spacing w:before="120" w:after="120" w:line="256" w:lineRule="auto"/>
        <w:rPr>
          <w:rFonts w:ascii="Lato" w:hAnsi="Lato"/>
        </w:rPr>
      </w:pPr>
      <w:r w:rsidRPr="00755F55">
        <w:rPr>
          <w:rFonts w:ascii="Lato" w:hAnsi="Lato"/>
        </w:rPr>
        <w:t>Natural persons shall not be eligible.</w:t>
      </w:r>
    </w:p>
    <w:p w:rsidR="002C0D13" w:rsidRPr="00EA5098" w:rsidP="00C04948" w14:paraId="6B0EE4BE" w14:textId="75D99DD7">
      <w:pPr>
        <w:spacing w:before="120" w:after="120"/>
        <w:jc w:val="both"/>
        <w:rPr>
          <w:rFonts w:ascii="Lato" w:hAnsi="Lato"/>
        </w:rPr>
      </w:pPr>
      <w:r w:rsidRPr="00EA5098">
        <w:rPr>
          <w:rFonts w:ascii="Lato" w:hAnsi="Lato"/>
        </w:rPr>
        <w:t xml:space="preserve">Legal form of the partner for </w:t>
      </w:r>
      <w:r w:rsidRPr="00EE63E2" w:rsidR="00EE63E2">
        <w:rPr>
          <w:rFonts w:ascii="Lato" w:hAnsi="Lato"/>
        </w:rPr>
        <w:t>Outcome 2 “Increased participation in a diverse local arts and culture scene”</w:t>
      </w:r>
      <w:r w:rsidRPr="00EA5098">
        <w:rPr>
          <w:rFonts w:ascii="Lato" w:hAnsi="Lato"/>
        </w:rPr>
        <w:t>:</w:t>
      </w:r>
    </w:p>
    <w:p w:rsidR="002C0D13" w:rsidRPr="00EA5098" w:rsidP="00C04948" w14:paraId="798D8149" w14:textId="13750C2A">
      <w:pPr>
        <w:pStyle w:val="ListParagraph"/>
        <w:numPr>
          <w:ilvl w:val="0"/>
          <w:numId w:val="28"/>
        </w:numPr>
        <w:spacing w:before="120" w:after="120"/>
        <w:contextualSpacing w:val="0"/>
        <w:jc w:val="both"/>
        <w:rPr>
          <w:rFonts w:ascii="Lato" w:hAnsi="Lato"/>
          <w:lang w:val="en-US"/>
        </w:rPr>
      </w:pPr>
      <w:r>
        <w:rPr>
          <w:rFonts w:ascii="Lato" w:hAnsi="Lato"/>
          <w:lang w:val="en-US"/>
        </w:rPr>
        <w:t>A</w:t>
      </w:r>
      <w:r w:rsidRPr="66CE3B0A" w:rsidR="00146F7D">
        <w:rPr>
          <w:rFonts w:ascii="Lato" w:hAnsi="Lato"/>
          <w:lang w:val="en-US"/>
        </w:rPr>
        <w:t xml:space="preserve">ny public or private entity, commercial or non-commercial, as well as a non-governmental </w:t>
      </w:r>
      <w:r w:rsidRPr="66CE3B0A" w:rsidR="00146F7D">
        <w:rPr>
          <w:rFonts w:ascii="Lato" w:hAnsi="Lato"/>
          <w:lang w:val="en-US"/>
        </w:rPr>
        <w:t>organisation</w:t>
      </w:r>
      <w:r w:rsidRPr="66CE3B0A" w:rsidR="00146F7D">
        <w:rPr>
          <w:rFonts w:ascii="Lato" w:hAnsi="Lato"/>
          <w:lang w:val="en-US"/>
        </w:rPr>
        <w:t xml:space="preserve"> registered in a Donor State, whose main field of activity is in the cultural or creative sectors, as defined in</w:t>
      </w:r>
      <w:r w:rsidRPr="00D43C43" w:rsidR="00146F7D">
        <w:rPr>
          <w:rFonts w:ascii="Lato" w:hAnsi="Lato"/>
          <w:color w:val="767171" w:themeColor="background2" w:themeShade="80"/>
          <w:lang w:val="en-US"/>
        </w:rPr>
        <w:t xml:space="preserve"> </w:t>
      </w:r>
      <w:hyperlink r:id="rId9" w:history="1">
        <w:r w:rsidRPr="00D43C43" w:rsidR="00146F7D">
          <w:rPr>
            <w:rStyle w:val="Hyperlink"/>
            <w:rFonts w:ascii="Lato" w:hAnsi="Lato"/>
            <w:lang w:val="en-US"/>
          </w:rPr>
          <w:t>Re</w:t>
        </w:r>
        <w:r w:rsidRPr="00D43C43" w:rsidR="00146F7D">
          <w:rPr>
            <w:rStyle w:val="Hyperlink"/>
            <w:rFonts w:ascii="Lato" w:hAnsi="Lato"/>
            <w:lang w:val="en-US"/>
          </w:rPr>
          <w:t>g</w:t>
        </w:r>
        <w:r w:rsidRPr="00D43C43" w:rsidR="00146F7D">
          <w:rPr>
            <w:rStyle w:val="Hyperlink"/>
            <w:rFonts w:ascii="Lato" w:hAnsi="Lato"/>
            <w:lang w:val="en-US"/>
          </w:rPr>
          <w:t xml:space="preserve">ulation (EU) 2021/818 establishing the Creative Europe </w:t>
        </w:r>
        <w:r w:rsidRPr="00D43C43" w:rsidR="00146F7D">
          <w:rPr>
            <w:rStyle w:val="Hyperlink"/>
            <w:rFonts w:ascii="Lato" w:hAnsi="Lato"/>
            <w:lang w:val="en-US"/>
          </w:rPr>
          <w:t>Programme</w:t>
        </w:r>
        <w:r w:rsidRPr="00D43C43" w:rsidR="00146F7D">
          <w:rPr>
            <w:rStyle w:val="Hyperlink"/>
            <w:rFonts w:ascii="Lato" w:hAnsi="Lato"/>
            <w:lang w:val="en-US"/>
          </w:rPr>
          <w:t xml:space="preserve"> (2021-2027),</w:t>
        </w:r>
      </w:hyperlink>
    </w:p>
    <w:p w:rsidR="002C0D13" w:rsidP="00C04948" w14:paraId="44A5BD9D" w14:textId="2E0C9A31">
      <w:pPr>
        <w:pStyle w:val="ListParagraph"/>
        <w:numPr>
          <w:ilvl w:val="0"/>
          <w:numId w:val="28"/>
        </w:numPr>
        <w:spacing w:before="120" w:after="120"/>
        <w:contextualSpacing w:val="0"/>
        <w:jc w:val="both"/>
        <w:rPr>
          <w:rFonts w:ascii="Lato" w:hAnsi="Lato"/>
          <w:lang w:val="en-US"/>
        </w:rPr>
      </w:pPr>
      <w:r w:rsidRPr="66CE3B0A">
        <w:rPr>
          <w:rFonts w:ascii="Lato" w:hAnsi="Lato"/>
          <w:lang w:val="en-US"/>
        </w:rPr>
        <w:t>Natural persons legally resident in Liechtenstein, in accordance with Article 7.2.3 of the above-mentioned Regulation.</w:t>
      </w:r>
    </w:p>
    <w:p w:rsidR="00C04948" w:rsidRPr="00EA5098" w:rsidP="00C04948" w14:paraId="6307FE23" w14:textId="77777777">
      <w:pPr>
        <w:pStyle w:val="ListParagraph"/>
        <w:spacing w:before="120" w:after="120"/>
        <w:ind w:left="1440"/>
        <w:contextualSpacing w:val="0"/>
        <w:jc w:val="both"/>
        <w:rPr>
          <w:rFonts w:ascii="Lato" w:hAnsi="Lato"/>
          <w:lang w:val="en-US"/>
        </w:rPr>
      </w:pPr>
    </w:p>
    <w:p w:rsidR="00C04948" w:rsidRPr="00C04948" w:rsidP="002A5CBD" w14:paraId="4B367211" w14:textId="3456DCF2">
      <w:pPr>
        <w:pStyle w:val="ListParagraph"/>
        <w:numPr>
          <w:ilvl w:val="0"/>
          <w:numId w:val="1"/>
        </w:numPr>
        <w:spacing w:before="120" w:after="240"/>
        <w:ind w:left="1077"/>
        <w:contextualSpacing w:val="0"/>
        <w:jc w:val="center"/>
        <w:rPr>
          <w:rFonts w:ascii="Lato" w:hAnsi="Lato"/>
          <w:b/>
          <w:bCs/>
          <w:lang w:val="en-US"/>
        </w:rPr>
      </w:pPr>
      <w:r w:rsidRPr="66CE3B0A">
        <w:rPr>
          <w:rFonts w:ascii="Lato" w:hAnsi="Lato"/>
          <w:b/>
          <w:bCs/>
          <w:lang w:val="en-US"/>
        </w:rPr>
        <w:t>The amount of funds allocated to co-finance visits</w:t>
      </w:r>
    </w:p>
    <w:p w:rsidR="00180713" w:rsidRPr="00CC0532" w:rsidP="00C04948" w14:paraId="50F631FD" w14:textId="51B0E3A0">
      <w:pPr>
        <w:spacing w:line="278" w:lineRule="auto"/>
        <w:jc w:val="both"/>
        <w:rPr>
          <w:rFonts w:ascii="Lato" w:eastAsia="Aptos" w:hAnsi="Lato" w:cs="Times New Roman"/>
          <w:kern w:val="2"/>
          <w:lang w:val="en-US"/>
          <w14:ligatures w14:val="standardContextual"/>
        </w:rPr>
      </w:pPr>
      <w:r w:rsidRPr="66CE3B0A">
        <w:rPr>
          <w:rFonts w:ascii="Lato" w:hAnsi="Lato"/>
          <w:lang w:val="en-US"/>
        </w:rPr>
        <w:t xml:space="preserve">The amount of </w:t>
      </w:r>
      <w:r w:rsidRPr="66CE3B0A">
        <w:rPr>
          <w:rFonts w:ascii="Lato" w:hAnsi="Lato"/>
          <w:lang w:val="en-US"/>
        </w:rPr>
        <w:t>Programme</w:t>
      </w:r>
      <w:r w:rsidRPr="66CE3B0A">
        <w:rPr>
          <w:rFonts w:ascii="Lato" w:hAnsi="Lato"/>
          <w:lang w:val="en-US"/>
        </w:rPr>
        <w:t xml:space="preserve"> funds allocated to finance visits under the call for applications is: EUR </w:t>
      </w:r>
      <w:r w:rsidR="00FC6A9D">
        <w:rPr>
          <w:rFonts w:ascii="Lato" w:hAnsi="Lato"/>
          <w:lang w:val="en-US"/>
        </w:rPr>
        <w:t>150 000,</w:t>
      </w:r>
      <w:r w:rsidRPr="66CE3B0A">
        <w:rPr>
          <w:rFonts w:ascii="Lato" w:hAnsi="Lato"/>
          <w:lang w:val="en-US"/>
        </w:rPr>
        <w:t xml:space="preserve"> i.e. </w:t>
      </w:r>
      <w:r w:rsidRPr="66CE3B0A" w:rsidR="008F6DE9">
        <w:rPr>
          <w:rFonts w:ascii="Lato" w:hAnsi="Lato"/>
          <w:lang w:val="en-US"/>
        </w:rPr>
        <w:t>PLN</w:t>
      </w:r>
      <w:r w:rsidR="008F6DE9">
        <w:rPr>
          <w:rFonts w:ascii="Lato" w:hAnsi="Lato"/>
          <w:lang w:val="en-US"/>
        </w:rPr>
        <w:t xml:space="preserve"> </w:t>
      </w:r>
      <w:r w:rsidR="00F23AEE">
        <w:rPr>
          <w:rFonts w:ascii="Lato" w:hAnsi="Lato"/>
          <w:lang w:val="en-US"/>
        </w:rPr>
        <w:t>637 125</w:t>
      </w:r>
      <w:r w:rsidRPr="66CE3B0A">
        <w:rPr>
          <w:rFonts w:ascii="Lato" w:hAnsi="Lato"/>
          <w:lang w:val="en-US"/>
        </w:rPr>
        <w:t xml:space="preserve"> using the exchange rate of 1 EURO = </w:t>
      </w:r>
      <w:r w:rsidRPr="66CE3B0A" w:rsidR="008F6DE9">
        <w:rPr>
          <w:rFonts w:ascii="Lato" w:hAnsi="Lato"/>
          <w:lang w:val="en-US"/>
        </w:rPr>
        <w:t xml:space="preserve">PLN </w:t>
      </w:r>
      <w:r w:rsidRPr="66CE3B0A">
        <w:rPr>
          <w:rFonts w:ascii="Lato" w:hAnsi="Lato"/>
          <w:lang w:val="en-US"/>
        </w:rPr>
        <w:t>4.2475</w:t>
      </w:r>
      <w:r>
        <w:rPr>
          <w:rStyle w:val="FootnoteReference"/>
          <w:rFonts w:ascii="Lato" w:hAnsi="Lato"/>
          <w:lang w:val="en-US"/>
        </w:rPr>
        <w:footnoteReference w:id="5"/>
      </w:r>
      <w:r w:rsidRPr="66CE3B0A">
        <w:rPr>
          <w:rFonts w:ascii="Lato" w:hAnsi="Lato"/>
          <w:lang w:val="en-US"/>
        </w:rPr>
        <w:t>.</w:t>
      </w:r>
    </w:p>
    <w:p w:rsidR="000542F7" w:rsidRPr="00EA5098" w:rsidP="00C04948" w14:paraId="1E0F0EEF" w14:textId="37372C82">
      <w:pPr>
        <w:spacing w:before="120" w:after="120"/>
        <w:jc w:val="both"/>
        <w:rPr>
          <w:rFonts w:ascii="Lato" w:hAnsi="Lato"/>
          <w:lang w:val="en-US"/>
        </w:rPr>
      </w:pPr>
      <w:r w:rsidRPr="66CE3B0A">
        <w:rPr>
          <w:rFonts w:ascii="Lato" w:hAnsi="Lato"/>
          <w:lang w:val="en-US"/>
        </w:rPr>
        <w:t xml:space="preserve">The amount of the </w:t>
      </w:r>
      <w:r w:rsidRPr="66CE3B0A" w:rsidR="00EE63E2">
        <w:rPr>
          <w:rFonts w:ascii="Lato" w:hAnsi="Lato"/>
          <w:lang w:val="en-US"/>
        </w:rPr>
        <w:t>grant</w:t>
      </w:r>
      <w:r w:rsidRPr="66CE3B0A">
        <w:rPr>
          <w:rFonts w:ascii="Lato" w:hAnsi="Lato"/>
          <w:lang w:val="en-US"/>
        </w:rPr>
        <w:t xml:space="preserve"> will depend on: (</w:t>
      </w:r>
      <w:r w:rsidRPr="66CE3B0A">
        <w:rPr>
          <w:rFonts w:ascii="Lato" w:hAnsi="Lato"/>
          <w:lang w:val="en-US"/>
        </w:rPr>
        <w:t>i</w:t>
      </w:r>
      <w:r w:rsidRPr="66CE3B0A">
        <w:rPr>
          <w:rFonts w:ascii="Lato" w:hAnsi="Lato"/>
          <w:lang w:val="en-US"/>
        </w:rPr>
        <w:t xml:space="preserve">) the number of delegated persons and (ii) the duration of the visit, and will be calculated by multiplying these variables by a fixed </w:t>
      </w:r>
      <w:r w:rsidRPr="66CE3B0A" w:rsidR="00EE63E2">
        <w:rPr>
          <w:rFonts w:ascii="Lato" w:hAnsi="Lato"/>
          <w:lang w:val="en-US"/>
        </w:rPr>
        <w:t>unit cost</w:t>
      </w:r>
      <w:r w:rsidRPr="66CE3B0A">
        <w:rPr>
          <w:rFonts w:ascii="Lato" w:hAnsi="Lato"/>
          <w:lang w:val="en-US"/>
        </w:rPr>
        <w:t>:</w:t>
      </w:r>
    </w:p>
    <w:p w:rsidR="000542F7" w:rsidRPr="00EA5098" w:rsidP="00C04948" w14:paraId="42BC9C66" w14:textId="20786CD6">
      <w:pPr>
        <w:pStyle w:val="ListParagraph"/>
        <w:numPr>
          <w:ilvl w:val="1"/>
          <w:numId w:val="7"/>
        </w:numPr>
        <w:spacing w:before="120" w:after="120"/>
        <w:ind w:left="1434" w:hanging="357"/>
        <w:contextualSpacing w:val="0"/>
        <w:jc w:val="both"/>
        <w:rPr>
          <w:rFonts w:ascii="Lato" w:hAnsi="Lato"/>
          <w:lang w:val="en-US"/>
        </w:rPr>
      </w:pPr>
      <w:r w:rsidRPr="66CE3B0A">
        <w:rPr>
          <w:rFonts w:ascii="Lato" w:hAnsi="Lato"/>
          <w:lang w:val="en-US"/>
        </w:rPr>
        <w:t>funding for travel</w:t>
      </w:r>
      <w:r w:rsidRPr="66CE3B0A">
        <w:rPr>
          <w:rFonts w:ascii="Lato" w:hAnsi="Lato"/>
          <w:lang w:val="en-US"/>
        </w:rPr>
        <w:t xml:space="preserve">, including local transport and insurance in the amount </w:t>
      </w:r>
      <w:r w:rsidRPr="66CE3B0A" w:rsidR="008F6DE9">
        <w:rPr>
          <w:rFonts w:ascii="Lato" w:hAnsi="Lato"/>
          <w:lang w:val="en-US"/>
        </w:rPr>
        <w:t xml:space="preserve">PLN </w:t>
      </w:r>
      <w:r w:rsidRPr="66CE3B0A" w:rsidR="003020B1">
        <w:rPr>
          <w:rFonts w:ascii="Lato" w:hAnsi="Lato"/>
          <w:lang w:val="en-US"/>
        </w:rPr>
        <w:t>1 550</w:t>
      </w:r>
      <w:r w:rsidRPr="66CE3B0A" w:rsidR="0055282F">
        <w:rPr>
          <w:rFonts w:ascii="Lato" w:hAnsi="Lato"/>
          <w:lang w:val="en-US"/>
        </w:rPr>
        <w:t xml:space="preserve"> </w:t>
      </w:r>
      <w:r w:rsidRPr="66CE3B0A">
        <w:rPr>
          <w:rFonts w:ascii="Lato" w:hAnsi="Lato"/>
          <w:lang w:val="en-US"/>
        </w:rPr>
        <w:t xml:space="preserve">(for travel from/to Norway and Liechtenstein) or </w:t>
      </w:r>
      <w:r w:rsidRPr="66CE3B0A" w:rsidR="008F6DE9">
        <w:rPr>
          <w:rFonts w:ascii="Lato" w:hAnsi="Lato"/>
          <w:lang w:val="en-US"/>
        </w:rPr>
        <w:t xml:space="preserve">PLN </w:t>
      </w:r>
      <w:r w:rsidRPr="66CE3B0A" w:rsidR="003020B1">
        <w:rPr>
          <w:rFonts w:ascii="Lato" w:hAnsi="Lato"/>
          <w:lang w:val="en-US"/>
        </w:rPr>
        <w:t xml:space="preserve">2 298 </w:t>
      </w:r>
      <w:r w:rsidRPr="66CE3B0A" w:rsidR="00704F93">
        <w:rPr>
          <w:rFonts w:ascii="Lato" w:hAnsi="Lato"/>
          <w:lang w:val="en-US"/>
        </w:rPr>
        <w:t>(for travel from/to Iceland) for one visitor;</w:t>
      </w:r>
    </w:p>
    <w:p w:rsidR="000542F7" w:rsidRPr="00EA5098" w:rsidP="00C04948" w14:paraId="58C8CA06" w14:textId="7E70AF7C">
      <w:pPr>
        <w:pStyle w:val="ListParagraph"/>
        <w:numPr>
          <w:ilvl w:val="1"/>
          <w:numId w:val="7"/>
        </w:numPr>
        <w:spacing w:before="120" w:after="120"/>
        <w:ind w:left="1434" w:hanging="357"/>
        <w:contextualSpacing w:val="0"/>
        <w:jc w:val="both"/>
        <w:rPr>
          <w:rFonts w:ascii="Lato" w:hAnsi="Lato"/>
        </w:rPr>
      </w:pPr>
      <w:r>
        <w:rPr>
          <w:rFonts w:ascii="Lato" w:hAnsi="Lato"/>
        </w:rPr>
        <w:t>f</w:t>
      </w:r>
      <w:r w:rsidRPr="00CC1962">
        <w:rPr>
          <w:rFonts w:ascii="Lato" w:hAnsi="Lato"/>
        </w:rPr>
        <w:t xml:space="preserve">unding for accommodation, including </w:t>
      </w:r>
      <w:r w:rsidRPr="00EA5098">
        <w:rPr>
          <w:rFonts w:ascii="Lato" w:hAnsi="Lato"/>
        </w:rPr>
        <w:t xml:space="preserve">other costs incurred on site, including subsistence and accommodation costs, costs of renting a conference room and necessary equipment, etc. in the amount of: </w:t>
      </w:r>
      <w:r w:rsidR="008F6DE9">
        <w:rPr>
          <w:rFonts w:ascii="Lato" w:hAnsi="Lato"/>
        </w:rPr>
        <w:t xml:space="preserve">PLN </w:t>
      </w:r>
      <w:r w:rsidR="003020B1">
        <w:rPr>
          <w:rFonts w:ascii="Lato" w:hAnsi="Lato"/>
        </w:rPr>
        <w:t xml:space="preserve">722 </w:t>
      </w:r>
      <w:r w:rsidRPr="00EA5098">
        <w:rPr>
          <w:rFonts w:ascii="Lato" w:hAnsi="Lato"/>
        </w:rPr>
        <w:t xml:space="preserve">for visits to Poland, </w:t>
      </w:r>
      <w:r w:rsidR="008F6DE9">
        <w:rPr>
          <w:rFonts w:ascii="Lato" w:hAnsi="Lato"/>
        </w:rPr>
        <w:t xml:space="preserve">PLN </w:t>
      </w:r>
      <w:r w:rsidR="003020B1">
        <w:rPr>
          <w:rFonts w:ascii="Lato" w:hAnsi="Lato"/>
        </w:rPr>
        <w:t xml:space="preserve">913 </w:t>
      </w:r>
      <w:r w:rsidR="00E70050">
        <w:rPr>
          <w:rFonts w:ascii="Lato" w:hAnsi="Lato"/>
        </w:rPr>
        <w:t xml:space="preserve">for visits to Liechtenstein, </w:t>
      </w:r>
      <w:r w:rsidR="008F6DE9">
        <w:rPr>
          <w:rFonts w:ascii="Lato" w:hAnsi="Lato"/>
        </w:rPr>
        <w:t xml:space="preserve">PLN </w:t>
      </w:r>
      <w:r w:rsidR="003020B1">
        <w:rPr>
          <w:rFonts w:ascii="Lato" w:hAnsi="Lato"/>
        </w:rPr>
        <w:t xml:space="preserve">956 </w:t>
      </w:r>
      <w:r w:rsidR="00E70050">
        <w:rPr>
          <w:rFonts w:ascii="Lato" w:hAnsi="Lato"/>
        </w:rPr>
        <w:t xml:space="preserve">for visits to Norway and </w:t>
      </w:r>
      <w:r w:rsidR="008F6DE9">
        <w:rPr>
          <w:rFonts w:ascii="Lato" w:hAnsi="Lato"/>
        </w:rPr>
        <w:t xml:space="preserve">PLN </w:t>
      </w:r>
      <w:r w:rsidR="003020B1">
        <w:rPr>
          <w:rFonts w:ascii="Lato" w:hAnsi="Lato"/>
        </w:rPr>
        <w:t xml:space="preserve">1 168 </w:t>
      </w:r>
      <w:r w:rsidR="00E70050">
        <w:rPr>
          <w:rFonts w:ascii="Lato" w:hAnsi="Lato"/>
        </w:rPr>
        <w:t>for visits to Iceland – per day for one visit participant.</w:t>
      </w:r>
    </w:p>
    <w:p w:rsidR="000542F7" w:rsidP="00C04948" w14:paraId="29FB2145" w14:textId="77777777">
      <w:pPr>
        <w:spacing w:before="120" w:after="120"/>
        <w:jc w:val="both"/>
        <w:rPr>
          <w:rFonts w:ascii="Lato" w:hAnsi="Lato"/>
        </w:rPr>
      </w:pPr>
      <w:r w:rsidRPr="00EA5098">
        <w:rPr>
          <w:rFonts w:ascii="Lato" w:hAnsi="Lato"/>
        </w:rPr>
        <w:t>Funds will be paid in Polish zloty.</w:t>
      </w:r>
    </w:p>
    <w:p w:rsidR="00C22416" w:rsidRPr="00EA5098" w:rsidP="00C04948" w14:paraId="667A5BFE" w14:textId="77777777">
      <w:pPr>
        <w:spacing w:before="120" w:after="120"/>
        <w:jc w:val="both"/>
        <w:rPr>
          <w:rFonts w:ascii="Lato" w:hAnsi="Lato"/>
        </w:rPr>
      </w:pPr>
    </w:p>
    <w:p w:rsidR="000542F7" w:rsidRPr="00EA5098" w:rsidP="002A5CBD" w14:paraId="22382CC9"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VII. Study visit eligibility</w:t>
      </w:r>
    </w:p>
    <w:p w:rsidR="000542F7" w:rsidP="000542F7" w14:paraId="601AD0E4" w14:textId="4EA3C0AC">
      <w:pPr>
        <w:spacing w:before="120" w:after="120"/>
        <w:rPr>
          <w:rFonts w:ascii="Lato" w:hAnsi="Lato"/>
        </w:rPr>
      </w:pPr>
      <w:r w:rsidRPr="00EA5098">
        <w:rPr>
          <w:rFonts w:ascii="Lato" w:hAnsi="Lato"/>
        </w:rPr>
        <w:t xml:space="preserve">The study visit can begin no sooner than the day the Minister of Culture and National Heritage issues a positive decision on funding the </w:t>
      </w:r>
      <w:r w:rsidR="00CC1962">
        <w:rPr>
          <w:rFonts w:ascii="Lato" w:hAnsi="Lato"/>
        </w:rPr>
        <w:t>initiative</w:t>
      </w:r>
      <w:r w:rsidRPr="00EA5098">
        <w:rPr>
          <w:rFonts w:ascii="Lato" w:hAnsi="Lato"/>
        </w:rPr>
        <w:t xml:space="preserve">. The </w:t>
      </w:r>
      <w:r w:rsidR="00CC1962">
        <w:rPr>
          <w:rFonts w:ascii="Lato" w:hAnsi="Lato"/>
        </w:rPr>
        <w:t>initiative</w:t>
      </w:r>
      <w:r w:rsidRPr="00EA5098">
        <w:rPr>
          <w:rFonts w:ascii="Lato" w:hAnsi="Lato"/>
        </w:rPr>
        <w:t xml:space="preserve"> must be completed no later than </w:t>
      </w:r>
      <w:r w:rsidR="00725D5E">
        <w:rPr>
          <w:rFonts w:ascii="Lato" w:hAnsi="Lato"/>
        </w:rPr>
        <w:t>September</w:t>
      </w:r>
      <w:r w:rsidRPr="00EA5098">
        <w:rPr>
          <w:rFonts w:ascii="Lato" w:hAnsi="Lato"/>
        </w:rPr>
        <w:t xml:space="preserve"> 3</w:t>
      </w:r>
      <w:r w:rsidR="00725D5E">
        <w:rPr>
          <w:rFonts w:ascii="Lato" w:hAnsi="Lato"/>
        </w:rPr>
        <w:t>0</w:t>
      </w:r>
      <w:r w:rsidRPr="00EA5098">
        <w:rPr>
          <w:rFonts w:ascii="Lato" w:hAnsi="Lato"/>
        </w:rPr>
        <w:t>, 2026.</w:t>
      </w:r>
    </w:p>
    <w:p w:rsidR="00C22416" w:rsidRPr="00EA5098" w:rsidP="000542F7" w14:paraId="2FD696A0" w14:textId="77777777">
      <w:pPr>
        <w:spacing w:before="120" w:after="120"/>
        <w:rPr>
          <w:rFonts w:ascii="Lato" w:hAnsi="Lato"/>
        </w:rPr>
      </w:pPr>
    </w:p>
    <w:p w:rsidR="00D85D21" w:rsidRPr="00EA5098" w:rsidP="002A5CBD" w14:paraId="77F7F4AE" w14:textId="1AC0995E">
      <w:pPr>
        <w:pStyle w:val="ListParagraph"/>
        <w:numPr>
          <w:ilvl w:val="0"/>
          <w:numId w:val="1"/>
        </w:numPr>
        <w:spacing w:before="120" w:after="240"/>
        <w:contextualSpacing w:val="0"/>
        <w:jc w:val="center"/>
        <w:rPr>
          <w:rFonts w:ascii="Lato" w:hAnsi="Lato"/>
          <w:b/>
        </w:rPr>
      </w:pPr>
      <w:r w:rsidRPr="00EA5098">
        <w:rPr>
          <w:rFonts w:ascii="Lato" w:hAnsi="Lato"/>
          <w:b/>
        </w:rPr>
        <w:t>Application limit</w:t>
      </w:r>
    </w:p>
    <w:p w:rsidR="00D85D21" w:rsidP="00725D5E" w14:paraId="7D0F44FA" w14:textId="7B6432E4">
      <w:pPr>
        <w:spacing w:before="120" w:after="120"/>
        <w:jc w:val="both"/>
        <w:rPr>
          <w:rFonts w:ascii="Lato" w:hAnsi="Lato"/>
          <w:lang w:val="en-US"/>
        </w:rPr>
      </w:pPr>
      <w:r w:rsidRPr="66CE3B0A">
        <w:rPr>
          <w:rFonts w:ascii="Lato" w:hAnsi="Lato"/>
          <w:lang w:val="en-US"/>
        </w:rPr>
        <w:t xml:space="preserve">Each application may only be submitted for one activity in Poland, Norway, Iceland, or Liechtenstein. Applicants wishing to apply for funding for multiple activities (i.e., different visits) </w:t>
      </w:r>
      <w:r w:rsidRPr="66CE3B0A">
        <w:rPr>
          <w:rFonts w:ascii="Lato" w:hAnsi="Lato"/>
          <w:lang w:val="en-US"/>
        </w:rPr>
        <w:t>must submit separate applications for each activity. Each applicant may submit a maximum of two applications per call.</w:t>
      </w:r>
    </w:p>
    <w:p w:rsidR="000542F7" w:rsidRPr="00EA5098" w:rsidP="002A5CBD" w14:paraId="7FCCABAB" w14:textId="5142A93E">
      <w:pPr>
        <w:pStyle w:val="ListParagraph"/>
        <w:numPr>
          <w:ilvl w:val="0"/>
          <w:numId w:val="1"/>
        </w:numPr>
        <w:spacing w:before="120" w:after="240"/>
        <w:contextualSpacing w:val="0"/>
        <w:jc w:val="center"/>
        <w:rPr>
          <w:rFonts w:ascii="Lato" w:hAnsi="Lato"/>
          <w:b/>
        </w:rPr>
      </w:pPr>
      <w:r>
        <w:rPr>
          <w:rFonts w:ascii="Lato" w:hAnsi="Lato"/>
          <w:b/>
        </w:rPr>
        <w:t>Initiative</w:t>
      </w:r>
      <w:r w:rsidRPr="00EA5098">
        <w:rPr>
          <w:rFonts w:ascii="Lato" w:hAnsi="Lato"/>
          <w:b/>
        </w:rPr>
        <w:t xml:space="preserve"> </w:t>
      </w:r>
      <w:r>
        <w:rPr>
          <w:rFonts w:ascii="Lato" w:hAnsi="Lato"/>
          <w:b/>
        </w:rPr>
        <w:t>assessment</w:t>
      </w:r>
    </w:p>
    <w:p w:rsidR="000542F7" w:rsidRPr="00EA5098" w:rsidP="00190FF2" w14:paraId="69E2AE16" w14:textId="52D9EE43">
      <w:pPr>
        <w:pStyle w:val="ListParagraph"/>
        <w:numPr>
          <w:ilvl w:val="0"/>
          <w:numId w:val="11"/>
        </w:numPr>
        <w:spacing w:before="120" w:after="120"/>
        <w:ind w:left="714" w:hanging="357"/>
        <w:contextualSpacing w:val="0"/>
        <w:rPr>
          <w:rFonts w:ascii="Lato" w:hAnsi="Lato"/>
        </w:rPr>
      </w:pPr>
      <w:r w:rsidRPr="00EA5098">
        <w:rPr>
          <w:rFonts w:ascii="Lato" w:hAnsi="Lato"/>
        </w:rPr>
        <w:t xml:space="preserve">The </w:t>
      </w:r>
      <w:r w:rsidR="00CC1962">
        <w:rPr>
          <w:rFonts w:ascii="Lato" w:hAnsi="Lato"/>
        </w:rPr>
        <w:t>initiative</w:t>
      </w:r>
      <w:r w:rsidRPr="00EA5098">
        <w:rPr>
          <w:rFonts w:ascii="Lato" w:hAnsi="Lato"/>
        </w:rPr>
        <w:t xml:space="preserve"> </w:t>
      </w:r>
      <w:r w:rsidR="00CC1962">
        <w:rPr>
          <w:rFonts w:ascii="Lato" w:hAnsi="Lato"/>
        </w:rPr>
        <w:t>assessment</w:t>
      </w:r>
      <w:r w:rsidRPr="00EA5098">
        <w:rPr>
          <w:rFonts w:ascii="Lato" w:hAnsi="Lato"/>
        </w:rPr>
        <w:t xml:space="preserve"> process is two-stage, consisting of a formal </w:t>
      </w:r>
      <w:r w:rsidR="00CC1962">
        <w:rPr>
          <w:rFonts w:ascii="Lato" w:hAnsi="Lato"/>
        </w:rPr>
        <w:t>assessment</w:t>
      </w:r>
      <w:r w:rsidRPr="00EA5098">
        <w:rPr>
          <w:rFonts w:ascii="Lato" w:hAnsi="Lato"/>
        </w:rPr>
        <w:t xml:space="preserve"> and a </w:t>
      </w:r>
      <w:r w:rsidR="003C64B3">
        <w:rPr>
          <w:rFonts w:ascii="Lato" w:hAnsi="Lato"/>
        </w:rPr>
        <w:t>content-related</w:t>
      </w:r>
      <w:r w:rsidRPr="00EA5098">
        <w:rPr>
          <w:rFonts w:ascii="Lato" w:hAnsi="Lato"/>
        </w:rPr>
        <w:t xml:space="preserve"> </w:t>
      </w:r>
      <w:r w:rsidR="00CC1962">
        <w:rPr>
          <w:rFonts w:ascii="Lato" w:hAnsi="Lato"/>
        </w:rPr>
        <w:t>assessment</w:t>
      </w:r>
      <w:r w:rsidRPr="00EA5098">
        <w:rPr>
          <w:rFonts w:ascii="Lato" w:hAnsi="Lato"/>
        </w:rPr>
        <w:t xml:space="preserve">. Only </w:t>
      </w:r>
      <w:r w:rsidR="00CC1962">
        <w:rPr>
          <w:rFonts w:ascii="Lato" w:hAnsi="Lato"/>
        </w:rPr>
        <w:t>initiative</w:t>
      </w:r>
      <w:r w:rsidRPr="00EA5098">
        <w:rPr>
          <w:rFonts w:ascii="Lato" w:hAnsi="Lato"/>
        </w:rPr>
        <w:t xml:space="preserve">s that meet all formal criteria will be subject to </w:t>
      </w:r>
      <w:r w:rsidR="003C64B3">
        <w:rPr>
          <w:rFonts w:ascii="Lato" w:hAnsi="Lato"/>
        </w:rPr>
        <w:t>content-related</w:t>
      </w:r>
      <w:r w:rsidRPr="00EA5098">
        <w:rPr>
          <w:rFonts w:ascii="Lato" w:hAnsi="Lato"/>
        </w:rPr>
        <w:t xml:space="preserve"> </w:t>
      </w:r>
      <w:r w:rsidR="00CC1962">
        <w:rPr>
          <w:rFonts w:ascii="Lato" w:hAnsi="Lato"/>
        </w:rPr>
        <w:t>assessment</w:t>
      </w:r>
      <w:r w:rsidRPr="00EA5098">
        <w:rPr>
          <w:rFonts w:ascii="Lato" w:hAnsi="Lato"/>
        </w:rPr>
        <w:t>.</w:t>
      </w:r>
    </w:p>
    <w:p w:rsidR="000542F7" w:rsidRPr="00EA5098" w:rsidP="00725D5E" w14:paraId="383D82A5" w14:textId="0C23E3AF">
      <w:pPr>
        <w:pStyle w:val="ListParagraph"/>
        <w:numPr>
          <w:ilvl w:val="0"/>
          <w:numId w:val="11"/>
        </w:numPr>
        <w:spacing w:before="120" w:after="120"/>
        <w:ind w:left="714" w:hanging="357"/>
        <w:contextualSpacing w:val="0"/>
        <w:jc w:val="both"/>
        <w:rPr>
          <w:rFonts w:ascii="Lato" w:hAnsi="Lato"/>
          <w:lang w:val="en-US"/>
        </w:rPr>
      </w:pPr>
      <w:r w:rsidRPr="66CE3B0A">
        <w:rPr>
          <w:rFonts w:ascii="Lato" w:hAnsi="Lato"/>
          <w:lang w:val="en-US"/>
        </w:rPr>
        <w:t xml:space="preserve">The formal </w:t>
      </w:r>
      <w:r w:rsidRPr="66CE3B0A" w:rsidR="00CC1962">
        <w:rPr>
          <w:rFonts w:ascii="Lato" w:hAnsi="Lato"/>
          <w:lang w:val="en-US"/>
        </w:rPr>
        <w:t>assessment</w:t>
      </w:r>
      <w:r w:rsidRPr="66CE3B0A">
        <w:rPr>
          <w:rFonts w:ascii="Lato" w:hAnsi="Lato"/>
          <w:lang w:val="en-US"/>
        </w:rPr>
        <w:t xml:space="preserve"> process lasts 15 business days (</w:t>
      </w:r>
      <w:r w:rsidRPr="66CE3B0A" w:rsidR="00CC1962">
        <w:rPr>
          <w:rFonts w:ascii="Lato" w:hAnsi="Lato"/>
          <w:lang w:val="en-US"/>
        </w:rPr>
        <w:t>assessment</w:t>
      </w:r>
      <w:r w:rsidRPr="66CE3B0A">
        <w:rPr>
          <w:rFonts w:ascii="Lato" w:hAnsi="Lato"/>
          <w:lang w:val="en-US"/>
        </w:rPr>
        <w:t xml:space="preserve"> deadlines are suspended if </w:t>
      </w:r>
      <w:r w:rsidRPr="66CE3B0A" w:rsidR="003C64B3">
        <w:rPr>
          <w:rFonts w:ascii="Lato" w:hAnsi="Lato"/>
          <w:lang w:val="en-US"/>
        </w:rPr>
        <w:t>supplementations</w:t>
      </w:r>
      <w:r w:rsidRPr="66CE3B0A">
        <w:rPr>
          <w:rFonts w:ascii="Lato" w:hAnsi="Lato"/>
          <w:lang w:val="en-US"/>
        </w:rPr>
        <w:t xml:space="preserve">/clarifications to the application are required). During the </w:t>
      </w:r>
      <w:r w:rsidRPr="66CE3B0A" w:rsidR="00CC1962">
        <w:rPr>
          <w:rFonts w:ascii="Lato" w:hAnsi="Lato"/>
          <w:lang w:val="en-US"/>
        </w:rPr>
        <w:t>assessment</w:t>
      </w:r>
      <w:r w:rsidRPr="66CE3B0A">
        <w:rPr>
          <w:rFonts w:ascii="Lato" w:hAnsi="Lato"/>
          <w:lang w:val="en-US"/>
        </w:rPr>
        <w:t xml:space="preserve"> of the applicant's funding application, at the request of the </w:t>
      </w:r>
      <w:r w:rsidRPr="66CE3B0A">
        <w:rPr>
          <w:rFonts w:ascii="Lato" w:hAnsi="Lato"/>
          <w:lang w:val="en-US"/>
        </w:rPr>
        <w:t>Program</w:t>
      </w:r>
      <w:r w:rsidRPr="66CE3B0A" w:rsidR="003C64B3">
        <w:rPr>
          <w:rFonts w:ascii="Lato" w:hAnsi="Lato"/>
          <w:lang w:val="en-US"/>
        </w:rPr>
        <w:t>me</w:t>
      </w:r>
      <w:r w:rsidRPr="66CE3B0A" w:rsidR="003C64B3">
        <w:rPr>
          <w:rFonts w:ascii="Lato" w:hAnsi="Lato"/>
          <w:lang w:val="en-US"/>
        </w:rPr>
        <w:t xml:space="preserve"> </w:t>
      </w:r>
      <w:r w:rsidRPr="66CE3B0A">
        <w:rPr>
          <w:rFonts w:ascii="Lato" w:hAnsi="Lato"/>
          <w:lang w:val="en-US"/>
        </w:rPr>
        <w:t xml:space="preserve">Operator, it is possible to supplement it and/or submit appropriate clarifications. The supplementation procedure suspends the time allocated for the formal </w:t>
      </w:r>
      <w:r w:rsidRPr="66CE3B0A" w:rsidR="00CC1962">
        <w:rPr>
          <w:rFonts w:ascii="Lato" w:hAnsi="Lato"/>
          <w:lang w:val="en-US"/>
        </w:rPr>
        <w:t>assessment</w:t>
      </w:r>
      <w:r w:rsidRPr="66CE3B0A">
        <w:rPr>
          <w:rFonts w:ascii="Lato" w:hAnsi="Lato"/>
          <w:lang w:val="en-US"/>
        </w:rPr>
        <w:t>.</w:t>
      </w:r>
    </w:p>
    <w:p w:rsidR="000542F7" w:rsidRPr="00EA5098" w:rsidP="00725D5E" w14:paraId="2AC9C910" w14:textId="2B1A1D3F">
      <w:pPr>
        <w:pStyle w:val="ListParagraph"/>
        <w:numPr>
          <w:ilvl w:val="0"/>
          <w:numId w:val="11"/>
        </w:numPr>
        <w:spacing w:before="120" w:after="120"/>
        <w:ind w:left="714" w:hanging="357"/>
        <w:contextualSpacing w:val="0"/>
        <w:jc w:val="both"/>
        <w:rPr>
          <w:rFonts w:ascii="Lato" w:hAnsi="Lato"/>
        </w:rPr>
      </w:pPr>
      <w:r w:rsidRPr="00EA5098">
        <w:rPr>
          <w:rFonts w:ascii="Lato" w:hAnsi="Lato"/>
        </w:rPr>
        <w:t xml:space="preserve">The </w:t>
      </w:r>
      <w:r w:rsidR="003C64B3">
        <w:rPr>
          <w:rFonts w:ascii="Lato" w:hAnsi="Lato"/>
        </w:rPr>
        <w:t>content-related</w:t>
      </w:r>
      <w:r w:rsidRPr="00EA5098">
        <w:rPr>
          <w:rFonts w:ascii="Lato" w:hAnsi="Lato"/>
        </w:rPr>
        <w:t xml:space="preserve"> </w:t>
      </w:r>
      <w:r w:rsidR="00CC1962">
        <w:rPr>
          <w:rFonts w:ascii="Lato" w:hAnsi="Lato"/>
        </w:rPr>
        <w:t>assessment</w:t>
      </w:r>
      <w:r w:rsidRPr="00EA5098">
        <w:rPr>
          <w:rFonts w:ascii="Lato" w:hAnsi="Lato"/>
        </w:rPr>
        <w:t xml:space="preserve"> takes 15 business days. During the </w:t>
      </w:r>
      <w:r w:rsidR="003C64B3">
        <w:rPr>
          <w:rFonts w:ascii="Lato" w:hAnsi="Lato"/>
        </w:rPr>
        <w:t>content-related</w:t>
      </w:r>
      <w:r w:rsidRPr="00EA5098">
        <w:rPr>
          <w:rFonts w:ascii="Lato" w:hAnsi="Lato"/>
        </w:rPr>
        <w:t xml:space="preserve"> </w:t>
      </w:r>
      <w:r w:rsidR="00CC1962">
        <w:rPr>
          <w:rFonts w:ascii="Lato" w:hAnsi="Lato"/>
        </w:rPr>
        <w:t>assessment</w:t>
      </w:r>
      <w:r w:rsidRPr="00EA5098">
        <w:rPr>
          <w:rFonts w:ascii="Lato" w:hAnsi="Lato"/>
        </w:rPr>
        <w:t xml:space="preserve"> phase, it is not possible to supplement or amend the funding application.</w:t>
      </w:r>
    </w:p>
    <w:p w:rsidR="00A343EC" w:rsidRPr="00EA5098" w:rsidP="00725D5E" w14:paraId="251A92B2" w14:textId="37C43451">
      <w:pPr>
        <w:pStyle w:val="ListParagraph"/>
        <w:numPr>
          <w:ilvl w:val="0"/>
          <w:numId w:val="11"/>
        </w:numPr>
        <w:spacing w:before="120" w:after="120"/>
        <w:contextualSpacing w:val="0"/>
        <w:jc w:val="both"/>
        <w:rPr>
          <w:rFonts w:ascii="Lato" w:hAnsi="Lato"/>
        </w:rPr>
      </w:pPr>
      <w:r w:rsidRPr="00EA5098">
        <w:rPr>
          <w:rFonts w:ascii="Lato" w:hAnsi="Lato"/>
        </w:rPr>
        <w:t xml:space="preserve">The formal and </w:t>
      </w:r>
      <w:r w:rsidR="003C64B3">
        <w:rPr>
          <w:rFonts w:ascii="Lato" w:hAnsi="Lato"/>
        </w:rPr>
        <w:t>content-related</w:t>
      </w:r>
      <w:r w:rsidRPr="00EA5098">
        <w:rPr>
          <w:rFonts w:ascii="Lato" w:hAnsi="Lato"/>
        </w:rPr>
        <w:t xml:space="preserve"> assessment is carried out by the Operator’s employees (Department of Funds and </w:t>
      </w:r>
      <w:r w:rsidR="003C64B3">
        <w:rPr>
          <w:rFonts w:ascii="Lato" w:hAnsi="Lato"/>
        </w:rPr>
        <w:t xml:space="preserve">European </w:t>
      </w:r>
      <w:r w:rsidRPr="00EA5098">
        <w:rPr>
          <w:rFonts w:ascii="Lato" w:hAnsi="Lato"/>
        </w:rPr>
        <w:t>Affairs of the Ministry of Culture and National Heritage).</w:t>
      </w:r>
    </w:p>
    <w:p w:rsidR="000542F7" w:rsidP="00725D5E" w14:paraId="1A332B7A" w14:textId="29C4AA23">
      <w:pPr>
        <w:pStyle w:val="ListParagraph"/>
        <w:numPr>
          <w:ilvl w:val="0"/>
          <w:numId w:val="11"/>
        </w:numPr>
        <w:spacing w:before="120" w:after="120"/>
        <w:contextualSpacing w:val="0"/>
        <w:jc w:val="both"/>
        <w:rPr>
          <w:rFonts w:ascii="Lato" w:hAnsi="Lato"/>
        </w:rPr>
      </w:pPr>
      <w:r w:rsidRPr="00EA5098">
        <w:rPr>
          <w:rFonts w:ascii="Lato" w:hAnsi="Lato"/>
        </w:rPr>
        <w:t xml:space="preserve">The decision to fund </w:t>
      </w:r>
      <w:r w:rsidR="00CC1962">
        <w:rPr>
          <w:rFonts w:ascii="Lato" w:hAnsi="Lato"/>
        </w:rPr>
        <w:t>initiative</w:t>
      </w:r>
      <w:r w:rsidRPr="00EA5098">
        <w:rPr>
          <w:rFonts w:ascii="Lato" w:hAnsi="Lato"/>
        </w:rPr>
        <w:t>s is made by the Minister of Culture and National Heritage. Decisions by the Minister of Culture and National Heritage are not subject to appeal.</w:t>
      </w:r>
    </w:p>
    <w:p w:rsidR="00C22416" w:rsidRPr="00EA5098" w:rsidP="00C22416" w14:paraId="5277E0EC" w14:textId="77777777">
      <w:pPr>
        <w:pStyle w:val="ListParagraph"/>
        <w:spacing w:before="120" w:after="120"/>
        <w:contextualSpacing w:val="0"/>
        <w:jc w:val="both"/>
        <w:rPr>
          <w:rFonts w:ascii="Lato" w:hAnsi="Lato"/>
        </w:rPr>
      </w:pPr>
    </w:p>
    <w:p w:rsidR="00190FF2" w:rsidRPr="00EA5098" w:rsidP="002A5CBD" w14:paraId="3817B7CB" w14:textId="77777777">
      <w:pPr>
        <w:pStyle w:val="ListParagraph"/>
        <w:numPr>
          <w:ilvl w:val="0"/>
          <w:numId w:val="1"/>
        </w:numPr>
        <w:spacing w:before="120" w:after="240"/>
        <w:contextualSpacing w:val="0"/>
        <w:jc w:val="center"/>
        <w:rPr>
          <w:rFonts w:ascii="Lato" w:hAnsi="Lato"/>
          <w:b/>
        </w:rPr>
      </w:pPr>
      <w:r w:rsidRPr="00EA5098">
        <w:rPr>
          <w:rFonts w:ascii="Lato" w:hAnsi="Lato"/>
          <w:b/>
        </w:rPr>
        <w:t>Assessment and Selection Schedule</w:t>
      </w:r>
    </w:p>
    <w:p w:rsidR="00190FF2" w:rsidRPr="00EA5098" w:rsidP="00C04948" w14:paraId="00F2C3BC" w14:textId="1DF04AC3">
      <w:pPr>
        <w:spacing w:before="120" w:after="120"/>
        <w:jc w:val="both"/>
        <w:rPr>
          <w:rFonts w:ascii="Lato" w:hAnsi="Lato"/>
          <w:lang w:val="en-US"/>
        </w:rPr>
      </w:pPr>
      <w:r w:rsidRPr="66CE3B0A">
        <w:rPr>
          <w:rFonts w:ascii="Lato" w:hAnsi="Lato"/>
          <w:lang w:val="en-US"/>
        </w:rPr>
        <w:t xml:space="preserve">To plan any study visit activities, applicants/partners </w:t>
      </w:r>
      <w:r w:rsidR="00755F55">
        <w:rPr>
          <w:rFonts w:ascii="Lato" w:hAnsi="Lato"/>
          <w:lang w:val="en-US"/>
        </w:rPr>
        <w:t>please</w:t>
      </w:r>
      <w:r w:rsidRPr="66CE3B0A">
        <w:rPr>
          <w:rFonts w:ascii="Lato" w:hAnsi="Lato"/>
          <w:lang w:val="en-US"/>
        </w:rPr>
        <w:t xml:space="preserve"> be aware of the following deadlines and milestones:</w:t>
      </w:r>
    </w:p>
    <w:p w:rsidR="00190FF2" w:rsidRPr="00EA5098" w:rsidP="00C04948" w14:paraId="7C4BC6BB" w14:textId="47F968A3">
      <w:pPr>
        <w:pStyle w:val="ListParagraph"/>
        <w:numPr>
          <w:ilvl w:val="0"/>
          <w:numId w:val="13"/>
        </w:numPr>
        <w:spacing w:before="120" w:after="120"/>
        <w:contextualSpacing w:val="0"/>
        <w:jc w:val="both"/>
        <w:rPr>
          <w:rFonts w:ascii="Lato" w:hAnsi="Lato"/>
        </w:rPr>
      </w:pPr>
      <w:r w:rsidRPr="00EA5098">
        <w:rPr>
          <w:rFonts w:ascii="Lato" w:hAnsi="Lato"/>
        </w:rPr>
        <w:t xml:space="preserve">application </w:t>
      </w:r>
      <w:r w:rsidR="00CC1962">
        <w:rPr>
          <w:rFonts w:ascii="Lato" w:hAnsi="Lato"/>
        </w:rPr>
        <w:t>assessment</w:t>
      </w:r>
      <w:r w:rsidRPr="00EA5098">
        <w:rPr>
          <w:rFonts w:ascii="Lato" w:hAnsi="Lato"/>
        </w:rPr>
        <w:t xml:space="preserve"> – after the </w:t>
      </w:r>
      <w:r w:rsidR="003C64B3">
        <w:rPr>
          <w:rFonts w:ascii="Lato" w:hAnsi="Lato"/>
        </w:rPr>
        <w:t>call for applications</w:t>
      </w:r>
      <w:r w:rsidRPr="00EA5098">
        <w:rPr>
          <w:rFonts w:ascii="Lato" w:hAnsi="Lato"/>
        </w:rPr>
        <w:t xml:space="preserve"> process is completed, the following </w:t>
      </w:r>
      <w:r w:rsidR="00CC1962">
        <w:rPr>
          <w:rFonts w:ascii="Lato" w:hAnsi="Lato"/>
        </w:rPr>
        <w:t>assessment</w:t>
      </w:r>
      <w:r w:rsidRPr="00EA5098">
        <w:rPr>
          <w:rFonts w:ascii="Lato" w:hAnsi="Lato"/>
        </w:rPr>
        <w:t xml:space="preserve"> stages begin:</w:t>
      </w:r>
    </w:p>
    <w:p w:rsidR="00190FF2" w:rsidRPr="00EA5098" w:rsidP="00C04948" w14:paraId="0213E00F" w14:textId="77777777">
      <w:pPr>
        <w:pStyle w:val="ListParagraph"/>
        <w:numPr>
          <w:ilvl w:val="0"/>
          <w:numId w:val="15"/>
        </w:numPr>
        <w:spacing w:before="120" w:after="120"/>
        <w:ind w:left="1434" w:hanging="357"/>
        <w:contextualSpacing w:val="0"/>
        <w:jc w:val="both"/>
        <w:rPr>
          <w:rFonts w:ascii="Lato" w:hAnsi="Lato"/>
        </w:rPr>
      </w:pPr>
      <w:r w:rsidRPr="00EA5098">
        <w:rPr>
          <w:rFonts w:ascii="Lato" w:hAnsi="Lato"/>
        </w:rPr>
        <w:t>15 working days for the formal assessment + 3 working days for the supplementation procedure,</w:t>
      </w:r>
    </w:p>
    <w:p w:rsidR="00190FF2" w:rsidRPr="00EA5098" w:rsidP="00C04948" w14:paraId="4F8762A9" w14:textId="748417CE">
      <w:pPr>
        <w:pStyle w:val="ListParagraph"/>
        <w:numPr>
          <w:ilvl w:val="0"/>
          <w:numId w:val="15"/>
        </w:numPr>
        <w:spacing w:before="120" w:after="120"/>
        <w:ind w:left="1434" w:hanging="357"/>
        <w:contextualSpacing w:val="0"/>
        <w:jc w:val="both"/>
        <w:rPr>
          <w:rFonts w:ascii="Lato" w:hAnsi="Lato"/>
          <w:lang w:val="en-US"/>
        </w:rPr>
      </w:pPr>
      <w:r w:rsidRPr="66CE3B0A">
        <w:rPr>
          <w:rFonts w:ascii="Lato" w:hAnsi="Lato"/>
          <w:lang w:val="en-US"/>
        </w:rPr>
        <w:t xml:space="preserve">15 working days for </w:t>
      </w:r>
      <w:r w:rsidRPr="66CE3B0A" w:rsidR="003C64B3">
        <w:rPr>
          <w:rFonts w:ascii="Lato" w:hAnsi="Lato"/>
          <w:lang w:val="en-US"/>
        </w:rPr>
        <w:t>content-related</w:t>
      </w:r>
      <w:r w:rsidRPr="66CE3B0A">
        <w:rPr>
          <w:rFonts w:ascii="Lato" w:hAnsi="Lato"/>
          <w:lang w:val="en-US"/>
        </w:rPr>
        <w:t xml:space="preserve"> assessment;</w:t>
      </w:r>
    </w:p>
    <w:p w:rsidR="00190FF2" w:rsidRPr="00EA5098" w:rsidP="00C04948" w14:paraId="17E0C49E" w14:textId="26B82428">
      <w:pPr>
        <w:pStyle w:val="ListParagraph"/>
        <w:numPr>
          <w:ilvl w:val="0"/>
          <w:numId w:val="13"/>
        </w:numPr>
        <w:spacing w:before="120" w:after="120"/>
        <w:ind w:left="714" w:hanging="357"/>
        <w:contextualSpacing w:val="0"/>
        <w:jc w:val="both"/>
        <w:rPr>
          <w:rFonts w:ascii="Lato" w:hAnsi="Lato"/>
          <w:lang w:val="en-US"/>
        </w:rPr>
      </w:pPr>
      <w:r w:rsidRPr="66CE3B0A">
        <w:rPr>
          <w:rFonts w:ascii="Lato" w:hAnsi="Lato"/>
          <w:lang w:val="en-US"/>
        </w:rPr>
        <w:t>decision on granting</w:t>
      </w:r>
      <w:r w:rsidRPr="66CE3B0A" w:rsidR="003C64B3">
        <w:rPr>
          <w:rFonts w:ascii="Lato" w:hAnsi="Lato"/>
          <w:lang w:val="en-US"/>
        </w:rPr>
        <w:t xml:space="preserve"> </w:t>
      </w:r>
      <w:r w:rsidRPr="66CE3B0A">
        <w:rPr>
          <w:rFonts w:ascii="Lato" w:hAnsi="Lato"/>
          <w:lang w:val="en-US"/>
        </w:rPr>
        <w:t>– without undue delay;</w:t>
      </w:r>
    </w:p>
    <w:p w:rsidR="00190FF2" w:rsidRPr="00EA5098" w:rsidP="00C04948" w14:paraId="24E39600" w14:textId="64BB0326">
      <w:pPr>
        <w:pStyle w:val="ListParagraph"/>
        <w:numPr>
          <w:ilvl w:val="0"/>
          <w:numId w:val="13"/>
        </w:numPr>
        <w:spacing w:before="120" w:after="120"/>
        <w:ind w:left="714" w:hanging="357"/>
        <w:contextualSpacing w:val="0"/>
        <w:jc w:val="both"/>
        <w:rPr>
          <w:rFonts w:ascii="Lato" w:hAnsi="Lato"/>
          <w:lang w:val="en-US"/>
        </w:rPr>
      </w:pPr>
      <w:r w:rsidRPr="66CE3B0A">
        <w:rPr>
          <w:rFonts w:ascii="Lato" w:hAnsi="Lato"/>
          <w:lang w:val="en-US"/>
        </w:rPr>
        <w:t>financial agreement – once the decision has been made, the financial agreement will be prepared and signed within 30 days;</w:t>
      </w:r>
    </w:p>
    <w:p w:rsidR="00190FF2" w:rsidRPr="00CC0532" w:rsidP="00C04948" w14:paraId="49FE451B" w14:textId="019AB7B0">
      <w:pPr>
        <w:pStyle w:val="ListParagraph"/>
        <w:numPr>
          <w:ilvl w:val="0"/>
          <w:numId w:val="13"/>
        </w:numPr>
        <w:spacing w:before="120" w:after="120"/>
        <w:ind w:left="714" w:hanging="357"/>
        <w:contextualSpacing w:val="0"/>
        <w:jc w:val="both"/>
        <w:rPr>
          <w:rFonts w:ascii="Lato" w:hAnsi="Lato"/>
          <w:lang w:val="en-US"/>
        </w:rPr>
      </w:pPr>
      <w:r w:rsidRPr="66CE3B0A">
        <w:rPr>
          <w:rFonts w:ascii="Lato" w:hAnsi="Lato"/>
          <w:lang w:val="en-US"/>
        </w:rPr>
        <w:t xml:space="preserve">an advance payment of 100% of the </w:t>
      </w:r>
      <w:r w:rsidRPr="66CE3B0A" w:rsidR="003C64B3">
        <w:rPr>
          <w:rFonts w:ascii="Lato" w:hAnsi="Lato"/>
          <w:lang w:val="en-US"/>
        </w:rPr>
        <w:t>grant</w:t>
      </w:r>
      <w:r w:rsidRPr="66CE3B0A" w:rsidR="00EC656D">
        <w:rPr>
          <w:rFonts w:ascii="Lato" w:hAnsi="Lato"/>
          <w:lang w:val="en-US"/>
        </w:rPr>
        <w:t xml:space="preserve"> </w:t>
      </w:r>
      <w:r w:rsidRPr="66CE3B0A" w:rsidR="005356B7">
        <w:rPr>
          <w:rFonts w:ascii="Lato" w:hAnsi="Lato"/>
          <w:lang w:val="en-US"/>
        </w:rPr>
        <w:t xml:space="preserve">– </w:t>
      </w:r>
      <w:r w:rsidRPr="66CE3B0A" w:rsidR="003C64B3">
        <w:rPr>
          <w:rFonts w:ascii="Lato" w:hAnsi="Lato"/>
          <w:lang w:val="en-US"/>
        </w:rPr>
        <w:t>after signing the financial agreement and submitting a performance guarantee, the funds will be paid out within 20 working days;</w:t>
      </w:r>
    </w:p>
    <w:p w:rsidR="00190FF2" w:rsidRPr="00EA5098" w:rsidP="00C04948" w14:paraId="3AAE051C" w14:textId="5609AAA3">
      <w:pPr>
        <w:pStyle w:val="ListParagraph"/>
        <w:numPr>
          <w:ilvl w:val="0"/>
          <w:numId w:val="13"/>
        </w:numPr>
        <w:spacing w:before="120" w:after="120"/>
        <w:ind w:left="714" w:hanging="357"/>
        <w:contextualSpacing w:val="0"/>
        <w:jc w:val="both"/>
        <w:rPr>
          <w:rFonts w:ascii="Lato" w:hAnsi="Lato"/>
          <w:lang w:val="en-US"/>
        </w:rPr>
      </w:pPr>
      <w:r w:rsidRPr="66CE3B0A">
        <w:rPr>
          <w:rFonts w:ascii="Lato" w:hAnsi="Lato"/>
          <w:lang w:val="en-US"/>
        </w:rPr>
        <w:t xml:space="preserve">final report – must be delivered to the </w:t>
      </w:r>
      <w:r w:rsidRPr="66CE3B0A" w:rsidR="003C64B3">
        <w:rPr>
          <w:rFonts w:ascii="Lato" w:hAnsi="Lato"/>
          <w:lang w:val="en-US"/>
        </w:rPr>
        <w:t>Programme</w:t>
      </w:r>
      <w:r w:rsidRPr="66CE3B0A" w:rsidR="003C64B3">
        <w:rPr>
          <w:rFonts w:ascii="Lato" w:hAnsi="Lato"/>
          <w:lang w:val="en-US"/>
        </w:rPr>
        <w:t xml:space="preserve"> Operator</w:t>
      </w:r>
      <w:r w:rsidRPr="66CE3B0A">
        <w:rPr>
          <w:rFonts w:ascii="Lato" w:hAnsi="Lato"/>
          <w:lang w:val="en-US"/>
        </w:rPr>
        <w:t xml:space="preserve"> within </w:t>
      </w:r>
      <w:r w:rsidRPr="66CE3B0A" w:rsidR="003D141A">
        <w:rPr>
          <w:rFonts w:ascii="Lato" w:hAnsi="Lato"/>
          <w:lang w:val="en-US"/>
        </w:rPr>
        <w:t xml:space="preserve">14 </w:t>
      </w:r>
      <w:r w:rsidRPr="00EA5098" w:rsidR="00725D5E">
        <w:rPr>
          <w:rFonts w:ascii="Lato" w:hAnsi="Lato"/>
        </w:rPr>
        <w:t xml:space="preserve">working </w:t>
      </w:r>
      <w:r w:rsidRPr="66CE3B0A">
        <w:rPr>
          <w:rFonts w:ascii="Lato" w:hAnsi="Lato"/>
          <w:lang w:val="en-US"/>
        </w:rPr>
        <w:t xml:space="preserve">days </w:t>
      </w:r>
      <w:r w:rsidRPr="66CE3B0A" w:rsidR="003C64B3">
        <w:rPr>
          <w:rFonts w:ascii="Lato" w:hAnsi="Lato"/>
          <w:lang w:val="en-US"/>
        </w:rPr>
        <w:t>after</w:t>
      </w:r>
      <w:r w:rsidRPr="66CE3B0A">
        <w:rPr>
          <w:rFonts w:ascii="Lato" w:hAnsi="Lato"/>
          <w:lang w:val="en-US"/>
        </w:rPr>
        <w:t xml:space="preserve"> the end of the visit;</w:t>
      </w:r>
    </w:p>
    <w:p w:rsidR="00190FF2" w:rsidRPr="00EA5098" w:rsidP="00C04948" w14:paraId="4106D704" w14:textId="7A5A7A17">
      <w:pPr>
        <w:pStyle w:val="ListParagraph"/>
        <w:numPr>
          <w:ilvl w:val="0"/>
          <w:numId w:val="13"/>
        </w:numPr>
        <w:spacing w:before="120" w:after="120"/>
        <w:ind w:left="714" w:hanging="357"/>
        <w:contextualSpacing w:val="0"/>
        <w:jc w:val="both"/>
        <w:rPr>
          <w:rFonts w:ascii="Lato" w:hAnsi="Lato"/>
          <w:lang w:val="en-US"/>
        </w:rPr>
      </w:pPr>
      <w:r w:rsidRPr="66CE3B0A">
        <w:rPr>
          <w:rFonts w:ascii="Lato" w:hAnsi="Lato"/>
          <w:lang w:val="en-US"/>
        </w:rPr>
        <w:t>f</w:t>
      </w:r>
      <w:r w:rsidRPr="66CE3B0A">
        <w:rPr>
          <w:rFonts w:ascii="Lato" w:hAnsi="Lato"/>
          <w:lang w:val="en-US"/>
        </w:rPr>
        <w:t xml:space="preserve">inal report review – </w:t>
      </w:r>
      <w:r w:rsidRPr="66CE3B0A" w:rsidR="006648A6">
        <w:rPr>
          <w:rFonts w:ascii="Lato" w:hAnsi="Lato"/>
          <w:lang w:val="en-US"/>
        </w:rPr>
        <w:t>the Operator has 40 working days to verify the document – if the report contains errors or mistakes, the applicant has 7 days to correct it</w:t>
      </w:r>
      <w:r w:rsidRPr="66CE3B0A">
        <w:rPr>
          <w:rFonts w:ascii="Lato" w:hAnsi="Lato"/>
          <w:lang w:val="en-US"/>
        </w:rPr>
        <w:t>;</w:t>
      </w:r>
    </w:p>
    <w:p w:rsidR="00190FF2" w:rsidP="00C04948" w14:paraId="3E73981C" w14:textId="04A2FDAC">
      <w:pPr>
        <w:pStyle w:val="ListParagraph"/>
        <w:numPr>
          <w:ilvl w:val="0"/>
          <w:numId w:val="13"/>
        </w:numPr>
        <w:spacing w:before="120" w:after="120"/>
        <w:jc w:val="both"/>
        <w:rPr>
          <w:rFonts w:ascii="Lato" w:hAnsi="Lato"/>
          <w:lang w:val="en-US"/>
        </w:rPr>
      </w:pPr>
      <w:r w:rsidRPr="66CE3B0A">
        <w:rPr>
          <w:rFonts w:ascii="Lato" w:hAnsi="Lato"/>
          <w:lang w:val="en-US"/>
        </w:rPr>
        <w:t xml:space="preserve">possible refund </w:t>
      </w:r>
      <w:r w:rsidRPr="66CE3B0A">
        <w:rPr>
          <w:rFonts w:ascii="Lato" w:hAnsi="Lato"/>
          <w:lang w:val="en-US"/>
        </w:rPr>
        <w:t>of payments – on the terms and within the time specified in the financial agreement.</w:t>
      </w:r>
    </w:p>
    <w:p w:rsidR="00C04948" w:rsidP="00C04948" w14:paraId="40D7E3AC" w14:textId="77777777">
      <w:pPr>
        <w:pStyle w:val="ListParagraph"/>
        <w:spacing w:before="120" w:after="120"/>
        <w:jc w:val="both"/>
        <w:rPr>
          <w:rFonts w:ascii="Lato" w:hAnsi="Lato"/>
          <w:lang w:val="en-US"/>
        </w:rPr>
      </w:pPr>
    </w:p>
    <w:p w:rsidR="00C04948" w:rsidP="00C04948" w14:paraId="4239689C" w14:textId="77777777">
      <w:pPr>
        <w:pStyle w:val="ListParagraph"/>
        <w:spacing w:before="120" w:after="120"/>
        <w:jc w:val="both"/>
        <w:rPr>
          <w:rFonts w:ascii="Lato" w:hAnsi="Lato"/>
          <w:lang w:val="en-US"/>
        </w:rPr>
      </w:pPr>
    </w:p>
    <w:p w:rsidR="000542F7" w:rsidRPr="00EA5098" w:rsidP="002A5CBD" w14:paraId="739F33F9" w14:textId="77777777">
      <w:pPr>
        <w:pStyle w:val="ListParagraph"/>
        <w:numPr>
          <w:ilvl w:val="0"/>
          <w:numId w:val="1"/>
        </w:numPr>
        <w:spacing w:before="120" w:after="240"/>
        <w:contextualSpacing w:val="0"/>
        <w:jc w:val="center"/>
        <w:rPr>
          <w:rFonts w:ascii="Lato" w:hAnsi="Lato"/>
          <w:b/>
        </w:rPr>
      </w:pPr>
      <w:r w:rsidRPr="00EA5098">
        <w:rPr>
          <w:rFonts w:ascii="Lato" w:hAnsi="Lato"/>
          <w:b/>
        </w:rPr>
        <w:t>Payment and reporting system</w:t>
      </w:r>
    </w:p>
    <w:p w:rsidR="000542F7" w:rsidRPr="00EA5098" w:rsidP="66CE3B0A" w14:paraId="3D99D470" w14:textId="0643DD93">
      <w:pPr>
        <w:pStyle w:val="ListParagraph"/>
        <w:numPr>
          <w:ilvl w:val="0"/>
          <w:numId w:val="16"/>
        </w:numPr>
        <w:spacing w:before="120" w:after="120"/>
        <w:contextualSpacing w:val="0"/>
        <w:rPr>
          <w:rFonts w:ascii="Lato" w:hAnsi="Lato"/>
          <w:lang w:val="en-US"/>
        </w:rPr>
      </w:pPr>
      <w:r w:rsidRPr="66CE3B0A">
        <w:rPr>
          <w:rFonts w:ascii="Lato" w:hAnsi="Lato"/>
          <w:lang w:val="en-US"/>
        </w:rPr>
        <w:t xml:space="preserve">The </w:t>
      </w:r>
      <w:r w:rsidR="00F41D3E">
        <w:rPr>
          <w:rFonts w:ascii="Lato" w:hAnsi="Lato"/>
          <w:lang w:val="en-US"/>
        </w:rPr>
        <w:t>grant</w:t>
      </w:r>
      <w:r w:rsidRPr="66CE3B0A">
        <w:rPr>
          <w:rFonts w:ascii="Lato" w:hAnsi="Lato"/>
          <w:lang w:val="en-US"/>
        </w:rPr>
        <w:t xml:space="preserve"> is 100% of the total funding amount and </w:t>
      </w:r>
      <w:r w:rsidR="00F41D3E">
        <w:rPr>
          <w:rFonts w:ascii="Lato" w:hAnsi="Lato"/>
          <w:lang w:val="en-US"/>
        </w:rPr>
        <w:t>will</w:t>
      </w:r>
      <w:r w:rsidRPr="66CE3B0A" w:rsidR="003005C4">
        <w:rPr>
          <w:rFonts w:ascii="Lato" w:hAnsi="Lato"/>
          <w:lang w:val="en-US"/>
        </w:rPr>
        <w:t xml:space="preserve"> </w:t>
      </w:r>
      <w:r w:rsidRPr="66CE3B0A" w:rsidR="00406672">
        <w:rPr>
          <w:rFonts w:ascii="Lato" w:hAnsi="Lato"/>
          <w:lang w:val="en-US"/>
        </w:rPr>
        <w:t xml:space="preserve">be </w:t>
      </w:r>
      <w:r w:rsidRPr="66CE3B0A" w:rsidR="00C22416">
        <w:rPr>
          <w:rFonts w:ascii="Lato" w:hAnsi="Lato"/>
          <w:lang w:val="en-US"/>
        </w:rPr>
        <w:t>paid</w:t>
      </w:r>
      <w:r w:rsidRPr="66CE3B0A" w:rsidR="00406672">
        <w:rPr>
          <w:rFonts w:ascii="Lato" w:hAnsi="Lato"/>
          <w:lang w:val="en-US"/>
        </w:rPr>
        <w:t xml:space="preserve"> in advance </w:t>
      </w:r>
      <w:r w:rsidRPr="66CE3B0A">
        <w:rPr>
          <w:rFonts w:ascii="Lato" w:hAnsi="Lato"/>
          <w:lang w:val="en-US"/>
        </w:rPr>
        <w:t xml:space="preserve">within 20 </w:t>
      </w:r>
      <w:r w:rsidRPr="00EA5098" w:rsidR="00725D5E">
        <w:rPr>
          <w:rFonts w:ascii="Lato" w:hAnsi="Lato"/>
        </w:rPr>
        <w:t xml:space="preserve">working </w:t>
      </w:r>
      <w:r w:rsidRPr="66CE3B0A">
        <w:rPr>
          <w:rFonts w:ascii="Lato" w:hAnsi="Lato"/>
          <w:lang w:val="en-US"/>
        </w:rPr>
        <w:t>days after signing the Financial Agreement.</w:t>
      </w:r>
    </w:p>
    <w:p w:rsidR="000542F7" w:rsidRPr="00EA5098" w:rsidP="66CE3B0A" w14:paraId="5177A5A0" w14:textId="5863AAE7">
      <w:pPr>
        <w:pStyle w:val="ListParagraph"/>
        <w:numPr>
          <w:ilvl w:val="0"/>
          <w:numId w:val="16"/>
        </w:numPr>
        <w:spacing w:before="120" w:after="120"/>
        <w:contextualSpacing w:val="0"/>
        <w:rPr>
          <w:rFonts w:ascii="Lato" w:hAnsi="Lato"/>
          <w:lang w:val="en-US"/>
        </w:rPr>
      </w:pPr>
      <w:r w:rsidRPr="66CE3B0A">
        <w:rPr>
          <w:rFonts w:ascii="Lato" w:hAnsi="Lato"/>
          <w:lang w:val="en-US"/>
        </w:rPr>
        <w:t xml:space="preserve">The final settlement of the Study Visit will be based on the Final Report, which should be sent to the Operator within </w:t>
      </w:r>
      <w:r w:rsidRPr="66CE3B0A" w:rsidR="00180713">
        <w:rPr>
          <w:rFonts w:ascii="Lato" w:hAnsi="Lato"/>
          <w:lang w:val="en-US"/>
        </w:rPr>
        <w:t xml:space="preserve">14 </w:t>
      </w:r>
      <w:r w:rsidRPr="00EA5098" w:rsidR="00725D5E">
        <w:rPr>
          <w:rFonts w:ascii="Lato" w:hAnsi="Lato"/>
        </w:rPr>
        <w:t xml:space="preserve">working </w:t>
      </w:r>
      <w:r w:rsidRPr="66CE3B0A">
        <w:rPr>
          <w:rFonts w:ascii="Lato" w:hAnsi="Lato"/>
          <w:lang w:val="en-US"/>
        </w:rPr>
        <w:t xml:space="preserve">day </w:t>
      </w:r>
      <w:r w:rsidRPr="66CE3B0A" w:rsidR="006648A6">
        <w:rPr>
          <w:rFonts w:ascii="Lato" w:hAnsi="Lato"/>
          <w:lang w:val="en-US"/>
        </w:rPr>
        <w:t>after</w:t>
      </w:r>
      <w:r w:rsidRPr="66CE3B0A">
        <w:rPr>
          <w:rFonts w:ascii="Lato" w:hAnsi="Lato"/>
          <w:lang w:val="en-US"/>
        </w:rPr>
        <w:t xml:space="preserve"> the visit's conclusion. The Report must be accompanied by a document entitled </w:t>
      </w:r>
      <w:r w:rsidRPr="66CE3B0A" w:rsidR="006648A6">
        <w:rPr>
          <w:rFonts w:ascii="Lato" w:hAnsi="Lato"/>
          <w:lang w:val="en-US"/>
        </w:rPr>
        <w:t>“</w:t>
      </w:r>
      <w:r w:rsidRPr="66CE3B0A">
        <w:rPr>
          <w:rFonts w:ascii="Lato" w:hAnsi="Lato"/>
          <w:lang w:val="en-US"/>
        </w:rPr>
        <w:t xml:space="preserve">Declaration of all participating foreign institutions on the completion of the planned scope of </w:t>
      </w:r>
      <w:r w:rsidRPr="66CE3B0A" w:rsidR="006648A6">
        <w:rPr>
          <w:rFonts w:ascii="Lato" w:hAnsi="Lato"/>
          <w:lang w:val="en-US"/>
        </w:rPr>
        <w:t>activities”.</w:t>
      </w:r>
    </w:p>
    <w:p w:rsidR="000542F7" w:rsidP="00F41D3E" w14:paraId="7619DC44" w14:textId="4B8AC029">
      <w:pPr>
        <w:pStyle w:val="ListParagraph"/>
        <w:numPr>
          <w:ilvl w:val="0"/>
          <w:numId w:val="16"/>
        </w:numPr>
        <w:spacing w:before="120" w:after="120"/>
        <w:contextualSpacing w:val="0"/>
        <w:jc w:val="both"/>
        <w:rPr>
          <w:rFonts w:ascii="Lato" w:hAnsi="Lato"/>
          <w:lang w:val="en-US"/>
        </w:rPr>
      </w:pPr>
      <w:r w:rsidRPr="66CE3B0A">
        <w:rPr>
          <w:rFonts w:ascii="Lato" w:hAnsi="Lato"/>
          <w:lang w:val="en-US"/>
        </w:rPr>
        <w:t>Due to the lump-sum nature of the awarded grant</w:t>
      </w:r>
      <w:r w:rsidR="008F6DE9">
        <w:rPr>
          <w:rFonts w:ascii="Lato" w:hAnsi="Lato"/>
          <w:lang w:val="en-US"/>
        </w:rPr>
        <w:t xml:space="preserve"> </w:t>
      </w:r>
      <w:r w:rsidRPr="007F52F9" w:rsidR="008F6DE9">
        <w:rPr>
          <w:rFonts w:ascii="Lato" w:hAnsi="Lato"/>
          <w:lang w:val="en-US"/>
        </w:rPr>
        <w:t>(based on the unit amounts indicated by the Program Operator)</w:t>
      </w:r>
      <w:r w:rsidRPr="00F41D3E">
        <w:rPr>
          <w:rFonts w:ascii="Lato" w:hAnsi="Lato"/>
          <w:lang w:val="en-US"/>
        </w:rPr>
        <w:t xml:space="preserve">, it is independent of the actual costs incurred by the Beneficiary. In particular, the Beneficiary cannot request additional funds from the </w:t>
      </w:r>
      <w:r w:rsidRPr="00F41D3E">
        <w:rPr>
          <w:rFonts w:ascii="Lato" w:hAnsi="Lato"/>
          <w:lang w:val="en-US"/>
        </w:rPr>
        <w:t>Program</w:t>
      </w:r>
      <w:r w:rsidRPr="00F41D3E" w:rsidR="006648A6">
        <w:rPr>
          <w:rFonts w:ascii="Lato" w:hAnsi="Lato"/>
          <w:lang w:val="en-US"/>
        </w:rPr>
        <w:t>me</w:t>
      </w:r>
      <w:r w:rsidRPr="00F41D3E">
        <w:rPr>
          <w:rFonts w:ascii="Lato" w:hAnsi="Lato"/>
          <w:lang w:val="en-US"/>
        </w:rPr>
        <w:t xml:space="preserve"> Operator if the cost of the task exceeds the value of the awarded grant. If the visit is shortened or fewer people participate than declared in the application, the </w:t>
      </w:r>
      <w:r w:rsidRPr="00F41D3E">
        <w:rPr>
          <w:rFonts w:ascii="Lato" w:hAnsi="Lato"/>
          <w:lang w:val="en-US"/>
        </w:rPr>
        <w:t>Program</w:t>
      </w:r>
      <w:r w:rsidRPr="00F41D3E" w:rsidR="006648A6">
        <w:rPr>
          <w:rFonts w:ascii="Lato" w:hAnsi="Lato"/>
          <w:lang w:val="en-US"/>
        </w:rPr>
        <w:t>me</w:t>
      </w:r>
      <w:r w:rsidRPr="00F41D3E">
        <w:rPr>
          <w:rFonts w:ascii="Lato" w:hAnsi="Lato"/>
          <w:lang w:val="en-US"/>
        </w:rPr>
        <w:t xml:space="preserve"> Operator will recalculate the grant amount based on the adopted </w:t>
      </w:r>
      <w:r w:rsidRPr="00F41D3E" w:rsidR="006648A6">
        <w:rPr>
          <w:rFonts w:ascii="Lato" w:hAnsi="Lato"/>
          <w:lang w:val="en-US"/>
        </w:rPr>
        <w:t>unit costs</w:t>
      </w:r>
      <w:r w:rsidRPr="00F41D3E">
        <w:rPr>
          <w:rFonts w:ascii="Lato" w:hAnsi="Lato"/>
          <w:lang w:val="en-US"/>
        </w:rPr>
        <w:t xml:space="preserve"> and the actual number of participants and its duration. If the grant amount is recalculated based on the adopted </w:t>
      </w:r>
      <w:r w:rsidRPr="00F41D3E" w:rsidR="006648A6">
        <w:rPr>
          <w:rFonts w:ascii="Lato" w:hAnsi="Lato"/>
          <w:lang w:val="en-US"/>
        </w:rPr>
        <w:t>units</w:t>
      </w:r>
      <w:r w:rsidRPr="00F41D3E">
        <w:rPr>
          <w:rFonts w:ascii="Lato" w:hAnsi="Lato"/>
          <w:lang w:val="en-US"/>
        </w:rPr>
        <w:t xml:space="preserve">, the Beneficiary is obligated to refund the difference. Refunds will be made according to the terms and within the timeframe described in the </w:t>
      </w:r>
      <w:r w:rsidRPr="00F41D3E" w:rsidR="006648A6">
        <w:rPr>
          <w:rFonts w:ascii="Lato" w:hAnsi="Lato"/>
          <w:lang w:val="en-US"/>
        </w:rPr>
        <w:t>F</w:t>
      </w:r>
      <w:r w:rsidRPr="00F41D3E">
        <w:rPr>
          <w:rFonts w:ascii="Lato" w:hAnsi="Lato"/>
          <w:lang w:val="en-US"/>
        </w:rPr>
        <w:t xml:space="preserve">inancial </w:t>
      </w:r>
      <w:r w:rsidRPr="00F41D3E" w:rsidR="006648A6">
        <w:rPr>
          <w:rFonts w:ascii="Lato" w:hAnsi="Lato"/>
          <w:lang w:val="en-US"/>
        </w:rPr>
        <w:t>A</w:t>
      </w:r>
      <w:r w:rsidRPr="00F41D3E">
        <w:rPr>
          <w:rFonts w:ascii="Lato" w:hAnsi="Lato"/>
          <w:lang w:val="en-US"/>
        </w:rPr>
        <w:t>greement.</w:t>
      </w:r>
    </w:p>
    <w:p w:rsidR="00C22416" w:rsidP="00F41D3E" w14:paraId="160468B7" w14:textId="5F0E6CFE">
      <w:pPr>
        <w:pStyle w:val="ListParagraph"/>
        <w:numPr>
          <w:ilvl w:val="0"/>
          <w:numId w:val="16"/>
        </w:numPr>
        <w:spacing w:before="120" w:after="120"/>
        <w:contextualSpacing w:val="0"/>
        <w:jc w:val="both"/>
        <w:rPr>
          <w:rFonts w:ascii="Lato" w:hAnsi="Lato"/>
          <w:lang w:val="en-US"/>
        </w:rPr>
      </w:pPr>
      <w:r>
        <w:rPr>
          <w:rFonts w:ascii="Lato" w:hAnsi="Lato"/>
          <w:lang w:val="en-US"/>
        </w:rPr>
        <w:t xml:space="preserve">Funding granted for the visits will not constitute public aid. </w:t>
      </w:r>
    </w:p>
    <w:p w:rsidR="0062166C" w:rsidRPr="00F41D3E" w:rsidP="0062166C" w14:paraId="25BD5113" w14:textId="3C675DCE">
      <w:pPr>
        <w:pStyle w:val="ListParagraph"/>
        <w:spacing w:before="120" w:after="120"/>
        <w:contextualSpacing w:val="0"/>
        <w:jc w:val="both"/>
        <w:rPr>
          <w:rFonts w:ascii="Lato" w:hAnsi="Lato"/>
          <w:lang w:val="en-US"/>
        </w:rPr>
      </w:pPr>
    </w:p>
    <w:p w:rsidR="00BB031B" w:rsidRPr="00EA5098" w:rsidP="002A5CBD" w14:paraId="2E6653D9" w14:textId="77777777">
      <w:pPr>
        <w:pStyle w:val="ListParagraph"/>
        <w:numPr>
          <w:ilvl w:val="0"/>
          <w:numId w:val="1"/>
        </w:numPr>
        <w:spacing w:before="120" w:after="240"/>
        <w:contextualSpacing w:val="0"/>
        <w:jc w:val="center"/>
        <w:rPr>
          <w:rFonts w:ascii="Lato" w:hAnsi="Lato"/>
          <w:b/>
        </w:rPr>
      </w:pPr>
      <w:r w:rsidRPr="00EA5098">
        <w:rPr>
          <w:rFonts w:ascii="Lato" w:hAnsi="Lato"/>
          <w:b/>
        </w:rPr>
        <w:t>Attachments to the application</w:t>
      </w:r>
    </w:p>
    <w:p w:rsidR="00BB031B" w:rsidRPr="00EA5098" w:rsidP="66CE3B0A" w14:paraId="26AB6D2C" w14:textId="77777777">
      <w:pPr>
        <w:spacing w:before="120" w:after="120"/>
        <w:rPr>
          <w:rFonts w:ascii="Lato" w:hAnsi="Lato"/>
          <w:lang w:val="en-US"/>
        </w:rPr>
      </w:pPr>
      <w:r w:rsidRPr="66CE3B0A">
        <w:rPr>
          <w:rFonts w:ascii="Lato" w:hAnsi="Lato"/>
          <w:lang w:val="en-US"/>
        </w:rPr>
        <w:t>In order to meet the formal criteria, the following attachments must be attached to the application:</w:t>
      </w:r>
    </w:p>
    <w:p w:rsidR="008D0CA9" w:rsidRPr="008D0CA9" w:rsidP="008D0CA9" w14:paraId="68AB793C" w14:textId="77777777">
      <w:pPr>
        <w:pStyle w:val="ListParagraph"/>
        <w:numPr>
          <w:ilvl w:val="0"/>
          <w:numId w:val="22"/>
        </w:numPr>
        <w:spacing w:before="120" w:after="120"/>
        <w:contextualSpacing w:val="0"/>
        <w:rPr>
          <w:rFonts w:ascii="Lato" w:hAnsi="Lato"/>
        </w:rPr>
      </w:pPr>
      <w:r w:rsidRPr="00EA5098">
        <w:rPr>
          <w:rFonts w:ascii="Lato" w:hAnsi="Lato"/>
        </w:rPr>
        <w:t xml:space="preserve">Documents verifying the applicant's eligibility </w:t>
      </w:r>
      <w:r>
        <w:rPr>
          <w:rFonts w:ascii="Lato" w:hAnsi="Lato"/>
        </w:rPr>
        <w:t xml:space="preserve">(e.g. </w:t>
      </w:r>
      <w:r w:rsidRPr="008D0CA9">
        <w:rPr>
          <w:rFonts w:ascii="Lato" w:hAnsi="Lato"/>
          <w:lang w:val="en-US"/>
        </w:rPr>
        <w:t xml:space="preserve">current extract from the relevant register, e.g., the National Court Register, the register of cultural institutions, or the statute for non-governmental </w:t>
      </w:r>
      <w:r w:rsidRPr="008D0CA9">
        <w:rPr>
          <w:rFonts w:ascii="Lato" w:hAnsi="Lato"/>
          <w:lang w:val="en-US"/>
        </w:rPr>
        <w:t>organisations</w:t>
      </w:r>
      <w:r w:rsidRPr="008D0CA9">
        <w:rPr>
          <w:rFonts w:ascii="Lato" w:hAnsi="Lato"/>
          <w:lang w:val="en-US"/>
        </w:rPr>
        <w:t>)</w:t>
      </w:r>
      <w:r>
        <w:rPr>
          <w:rStyle w:val="FootnoteReference"/>
          <w:rFonts w:ascii="Lato" w:hAnsi="Lato"/>
          <w:lang w:val="en-US"/>
        </w:rPr>
        <w:footnoteReference w:id="6"/>
      </w:r>
      <w:r w:rsidRPr="008D0CA9">
        <w:rPr>
          <w:rFonts w:ascii="Lato" w:hAnsi="Lato"/>
          <w:lang w:val="en-US"/>
        </w:rPr>
        <w:t>.</w:t>
      </w:r>
      <w:r>
        <w:rPr>
          <w:rFonts w:ascii="Lato" w:hAnsi="Lato"/>
          <w:lang w:val="en-US"/>
        </w:rPr>
        <w:t xml:space="preserve"> </w:t>
      </w:r>
    </w:p>
    <w:p w:rsidR="00194F88" w:rsidRPr="008D0CA9" w:rsidP="008D0CA9" w14:paraId="0F933AAD" w14:textId="1E2E136A">
      <w:pPr>
        <w:pStyle w:val="ListParagraph"/>
        <w:numPr>
          <w:ilvl w:val="0"/>
          <w:numId w:val="22"/>
        </w:numPr>
        <w:spacing w:before="120" w:after="120"/>
        <w:contextualSpacing w:val="0"/>
        <w:rPr>
          <w:rFonts w:ascii="Lato" w:hAnsi="Lato"/>
        </w:rPr>
      </w:pPr>
      <w:r w:rsidRPr="008D0CA9">
        <w:rPr>
          <w:rFonts w:ascii="Lato" w:hAnsi="Lato"/>
          <w:lang w:val="en-US"/>
        </w:rPr>
        <w:t>Authori</w:t>
      </w:r>
      <w:r w:rsidRPr="008D0CA9" w:rsidR="006648A6">
        <w:rPr>
          <w:rFonts w:ascii="Lato" w:hAnsi="Lato"/>
          <w:lang w:val="en-US"/>
        </w:rPr>
        <w:t>s</w:t>
      </w:r>
      <w:r w:rsidRPr="008D0CA9">
        <w:rPr>
          <w:rFonts w:ascii="Lato" w:hAnsi="Lato"/>
          <w:lang w:val="en-US"/>
        </w:rPr>
        <w:t>ation</w:t>
      </w:r>
      <w:r w:rsidRPr="008D0CA9">
        <w:rPr>
          <w:rFonts w:ascii="Lato" w:hAnsi="Lato"/>
          <w:lang w:val="en-US"/>
        </w:rPr>
        <w:t xml:space="preserve"> to represent the Applicant (appointment, appointment letter, etc.) and power of attorney (if applicable).</w:t>
      </w:r>
    </w:p>
    <w:p w:rsidR="00194F88" w:rsidP="66CE3B0A" w14:paraId="1E3EC5A8" w14:textId="2E39187A">
      <w:pPr>
        <w:pStyle w:val="ListParagraph"/>
        <w:numPr>
          <w:ilvl w:val="0"/>
          <w:numId w:val="22"/>
        </w:numPr>
        <w:spacing w:before="120" w:after="120"/>
        <w:contextualSpacing w:val="0"/>
        <w:rPr>
          <w:rFonts w:ascii="Lato" w:hAnsi="Lato"/>
          <w:lang w:val="en-US"/>
        </w:rPr>
      </w:pPr>
      <w:r w:rsidRPr="66CE3B0A">
        <w:rPr>
          <w:rFonts w:ascii="Lato" w:hAnsi="Lato"/>
          <w:lang w:val="en-US"/>
        </w:rPr>
        <w:t>Letter(s) of intent .</w:t>
      </w:r>
    </w:p>
    <w:p w:rsidR="0062166C" w:rsidRPr="0062166C" w:rsidP="0062166C" w14:paraId="1872DC71" w14:textId="77777777">
      <w:pPr>
        <w:spacing w:before="120" w:after="120"/>
        <w:ind w:left="360"/>
        <w:rPr>
          <w:rFonts w:ascii="Lato" w:hAnsi="Lato"/>
          <w:lang w:val="en-US"/>
        </w:rPr>
      </w:pPr>
    </w:p>
    <w:p w:rsidR="000542F7" w:rsidRPr="00EA5098" w:rsidP="002A5CBD" w14:paraId="69318A75" w14:textId="77777777">
      <w:pPr>
        <w:pStyle w:val="ListParagraph"/>
        <w:numPr>
          <w:ilvl w:val="0"/>
          <w:numId w:val="1"/>
        </w:numPr>
        <w:spacing w:before="120" w:after="240"/>
        <w:contextualSpacing w:val="0"/>
        <w:jc w:val="center"/>
        <w:rPr>
          <w:rFonts w:ascii="Lato" w:hAnsi="Lato"/>
          <w:b/>
        </w:rPr>
      </w:pPr>
      <w:r w:rsidRPr="00EA5098">
        <w:rPr>
          <w:rFonts w:ascii="Lato" w:hAnsi="Lato"/>
          <w:b/>
        </w:rPr>
        <w:t>Recruitment documents</w:t>
      </w:r>
    </w:p>
    <w:p w:rsidR="000542F7" w:rsidRPr="00EA5098" w:rsidP="006648A6" w14:paraId="2C998ED6" w14:textId="77777777">
      <w:pPr>
        <w:pStyle w:val="ListParagraph"/>
        <w:numPr>
          <w:ilvl w:val="0"/>
          <w:numId w:val="31"/>
        </w:numPr>
        <w:spacing w:before="120" w:after="120"/>
        <w:contextualSpacing w:val="0"/>
        <w:rPr>
          <w:rFonts w:ascii="Lato" w:hAnsi="Lato"/>
        </w:rPr>
      </w:pPr>
      <w:r w:rsidRPr="00EA5098">
        <w:rPr>
          <w:rFonts w:ascii="Lato" w:hAnsi="Lato"/>
        </w:rPr>
        <w:t>Application form.</w:t>
      </w:r>
    </w:p>
    <w:p w:rsidR="000542F7" w:rsidRPr="00EA5098" w:rsidP="006648A6" w14:paraId="753C56A8" w14:textId="34746D3F">
      <w:pPr>
        <w:pStyle w:val="ListParagraph"/>
        <w:numPr>
          <w:ilvl w:val="0"/>
          <w:numId w:val="31"/>
        </w:numPr>
        <w:spacing w:before="120" w:after="120"/>
        <w:contextualSpacing w:val="0"/>
        <w:rPr>
          <w:rFonts w:ascii="Lato" w:hAnsi="Lato"/>
        </w:rPr>
      </w:pPr>
      <w:r w:rsidRPr="00EA5098">
        <w:rPr>
          <w:rFonts w:ascii="Lato" w:hAnsi="Lato"/>
        </w:rPr>
        <w:t xml:space="preserve">Assessment </w:t>
      </w:r>
      <w:r w:rsidR="006648A6">
        <w:rPr>
          <w:rFonts w:ascii="Lato" w:hAnsi="Lato"/>
        </w:rPr>
        <w:t>sheets</w:t>
      </w:r>
      <w:r w:rsidRPr="00EA5098">
        <w:rPr>
          <w:rFonts w:ascii="Lato" w:hAnsi="Lato"/>
        </w:rPr>
        <w:t xml:space="preserve"> (formal and </w:t>
      </w:r>
      <w:r w:rsidR="006648A6">
        <w:rPr>
          <w:rFonts w:ascii="Lato" w:hAnsi="Lato"/>
        </w:rPr>
        <w:t>content-related</w:t>
      </w:r>
      <w:r w:rsidRPr="00EA5098">
        <w:rPr>
          <w:rFonts w:ascii="Lato" w:hAnsi="Lato"/>
        </w:rPr>
        <w:t>).</w:t>
      </w:r>
    </w:p>
    <w:p w:rsidR="000542F7" w:rsidRPr="00EA5098" w:rsidP="66CE3B0A" w14:paraId="26D56DB5" w14:textId="77777777">
      <w:pPr>
        <w:pStyle w:val="ListParagraph"/>
        <w:numPr>
          <w:ilvl w:val="0"/>
          <w:numId w:val="31"/>
        </w:numPr>
        <w:spacing w:before="120" w:after="120"/>
        <w:contextualSpacing w:val="0"/>
        <w:rPr>
          <w:rFonts w:ascii="Lato" w:hAnsi="Lato"/>
          <w:lang w:val="en-US"/>
        </w:rPr>
      </w:pPr>
      <w:r w:rsidRPr="66CE3B0A">
        <w:rPr>
          <w:rFonts w:ascii="Lato" w:hAnsi="Lato"/>
          <w:lang w:val="en-US"/>
        </w:rPr>
        <w:t>Letter of Intent template – visit of representatives of a Polish institution to Norway, Iceland or Liechtenstein.</w:t>
      </w:r>
    </w:p>
    <w:p w:rsidR="000542F7" w:rsidRPr="00EA5098" w:rsidP="006648A6" w14:paraId="64DE8A33" w14:textId="77777777">
      <w:pPr>
        <w:pStyle w:val="ListParagraph"/>
        <w:numPr>
          <w:ilvl w:val="0"/>
          <w:numId w:val="31"/>
        </w:numPr>
        <w:spacing w:before="120" w:after="120"/>
        <w:contextualSpacing w:val="0"/>
        <w:rPr>
          <w:rFonts w:ascii="Lato" w:hAnsi="Lato"/>
        </w:rPr>
      </w:pPr>
      <w:r w:rsidRPr="00EA5098">
        <w:rPr>
          <w:rFonts w:ascii="Lato" w:hAnsi="Lato"/>
        </w:rPr>
        <w:t xml:space="preserve">Letter of Intent template – </w:t>
      </w:r>
      <w:r w:rsidRPr="00EA5098">
        <w:rPr>
          <w:rFonts w:ascii="Lato" w:hAnsi="Lato"/>
        </w:rPr>
        <w:t>welcoming representatives of institutions from Norway, Iceland, Liechtenstein in Poland.</w:t>
      </w:r>
    </w:p>
    <w:p w:rsidR="00194F88" w:rsidRPr="00EA5098" w:rsidP="006648A6" w14:paraId="73698A76" w14:textId="77777777">
      <w:pPr>
        <w:numPr>
          <w:ilvl w:val="0"/>
          <w:numId w:val="31"/>
        </w:numPr>
        <w:shd w:val="clear" w:color="auto" w:fill="FFFFFF"/>
        <w:spacing w:line="240" w:lineRule="auto"/>
        <w:rPr>
          <w:rFonts w:ascii="Lato" w:eastAsia="Times New Roman" w:hAnsi="Lato" w:cs="Times New Roman"/>
          <w:color w:val="212529"/>
          <w:lang w:eastAsia="pl-PL"/>
        </w:rPr>
      </w:pPr>
      <w:r w:rsidRPr="00EA5098">
        <w:rPr>
          <w:rFonts w:ascii="Lato" w:eastAsia="Times New Roman" w:hAnsi="Lato" w:cs="Times New Roman"/>
          <w:color w:val="000000"/>
          <w:shd w:val="clear" w:color="auto" w:fill="FFFFFF"/>
          <w:lang w:eastAsia="pl-PL"/>
        </w:rPr>
        <w:t>Final report template.</w:t>
      </w:r>
    </w:p>
    <w:p w:rsidR="00194F88" w:rsidRPr="00180C8C" w:rsidP="006648A6" w14:paraId="32F1C1DC" w14:textId="0126F5AD">
      <w:pPr>
        <w:numPr>
          <w:ilvl w:val="0"/>
          <w:numId w:val="31"/>
        </w:numPr>
        <w:shd w:val="clear" w:color="auto" w:fill="FFFFFF"/>
        <w:spacing w:line="240" w:lineRule="auto"/>
        <w:rPr>
          <w:rFonts w:ascii="Lato" w:eastAsia="Times New Roman" w:hAnsi="Lato" w:cs="Times New Roman"/>
          <w:color w:val="212529"/>
          <w:lang w:eastAsia="pl-PL"/>
        </w:rPr>
      </w:pPr>
      <w:r w:rsidRPr="00EA5098">
        <w:rPr>
          <w:rFonts w:ascii="Lato" w:eastAsia="Times New Roman" w:hAnsi="Lato" w:cs="Times New Roman"/>
          <w:color w:val="000000"/>
          <w:shd w:val="clear" w:color="auto" w:fill="FFFFFF"/>
          <w:lang w:eastAsia="pl-PL"/>
        </w:rPr>
        <w:t>Declaration of completion of the Study Visit.</w:t>
      </w:r>
    </w:p>
    <w:p w:rsidR="00180C8C" w:rsidRPr="00534BED" w:rsidP="00180C8C" w14:paraId="55622707" w14:textId="77777777">
      <w:pPr>
        <w:shd w:val="clear" w:color="auto" w:fill="FFFFFF"/>
        <w:spacing w:line="240" w:lineRule="auto"/>
        <w:ind w:left="720"/>
        <w:rPr>
          <w:rFonts w:ascii="Lato" w:eastAsia="Times New Roman" w:hAnsi="Lato" w:cs="Times New Roman"/>
          <w:color w:val="212529"/>
          <w:lang w:eastAsia="pl-PL"/>
        </w:rPr>
      </w:pPr>
    </w:p>
    <w:p w:rsidR="000542F7" w:rsidRPr="00EA5098" w:rsidP="002A5CBD" w14:paraId="7FA6EB76" w14:textId="77777777">
      <w:pPr>
        <w:pStyle w:val="ListParagraph"/>
        <w:numPr>
          <w:ilvl w:val="0"/>
          <w:numId w:val="1"/>
        </w:numPr>
        <w:spacing w:before="120" w:after="240"/>
        <w:contextualSpacing w:val="0"/>
        <w:jc w:val="center"/>
        <w:rPr>
          <w:rFonts w:ascii="Lato" w:hAnsi="Lato"/>
          <w:b/>
        </w:rPr>
      </w:pPr>
      <w:r w:rsidRPr="00EA5098">
        <w:rPr>
          <w:rFonts w:ascii="Lato" w:hAnsi="Lato"/>
          <w:b/>
        </w:rPr>
        <w:t>Contact details</w:t>
      </w:r>
    </w:p>
    <w:p w:rsidR="000542F7" w:rsidRPr="00EA5098" w:rsidP="66CE3B0A" w14:paraId="41A40634" w14:textId="2822BC0C">
      <w:pPr>
        <w:spacing w:before="120" w:after="120"/>
        <w:rPr>
          <w:rFonts w:ascii="Lato" w:hAnsi="Lato"/>
          <w:b/>
          <w:bCs/>
          <w:lang w:val="en-US"/>
        </w:rPr>
      </w:pPr>
      <w:r w:rsidRPr="66CE3B0A">
        <w:rPr>
          <w:rFonts w:ascii="Lato" w:hAnsi="Lato"/>
          <w:b/>
          <w:bCs/>
          <w:lang w:val="en-US"/>
        </w:rPr>
        <w:t xml:space="preserve">POLAND – </w:t>
      </w:r>
      <w:r w:rsidRPr="66CE3B0A">
        <w:rPr>
          <w:rFonts w:ascii="Lato" w:hAnsi="Lato"/>
          <w:b/>
          <w:bCs/>
          <w:lang w:val="en-US"/>
        </w:rPr>
        <w:t>Program</w:t>
      </w:r>
      <w:r w:rsidRPr="66CE3B0A" w:rsidR="00670A69">
        <w:rPr>
          <w:rFonts w:ascii="Lato" w:hAnsi="Lato"/>
          <w:b/>
          <w:bCs/>
          <w:lang w:val="en-US"/>
        </w:rPr>
        <w:t>me</w:t>
      </w:r>
      <w:r w:rsidRPr="66CE3B0A">
        <w:rPr>
          <w:rFonts w:ascii="Lato" w:hAnsi="Lato"/>
          <w:b/>
          <w:bCs/>
          <w:lang w:val="en-US"/>
        </w:rPr>
        <w:t xml:space="preserve"> Operator</w:t>
      </w:r>
    </w:p>
    <w:p w:rsidR="000542F7" w:rsidRPr="00EA5098" w:rsidP="000542F7" w14:paraId="4C8EC7F1" w14:textId="77777777">
      <w:pPr>
        <w:spacing w:before="120" w:after="120"/>
        <w:rPr>
          <w:rFonts w:ascii="Lato" w:hAnsi="Lato"/>
        </w:rPr>
      </w:pPr>
      <w:r w:rsidRPr="00EA5098">
        <w:rPr>
          <w:rFonts w:ascii="Lato" w:hAnsi="Lato"/>
        </w:rPr>
        <w:t>Ministry of Culture and National Heritage</w:t>
      </w:r>
    </w:p>
    <w:p w:rsidR="000542F7" w:rsidRPr="00EA5098" w:rsidP="000542F7" w14:paraId="1C99343B" w14:textId="77777777">
      <w:pPr>
        <w:spacing w:before="120" w:after="120"/>
        <w:rPr>
          <w:rFonts w:ascii="Lato" w:hAnsi="Lato"/>
        </w:rPr>
      </w:pPr>
      <w:r w:rsidRPr="00EA5098">
        <w:rPr>
          <w:rFonts w:ascii="Lato" w:hAnsi="Lato"/>
        </w:rPr>
        <w:t>Department of European Funds and Affairs</w:t>
      </w:r>
    </w:p>
    <w:p w:rsidR="000542F7" w:rsidRPr="008D0CA9" w:rsidP="66CE3B0A" w14:paraId="3C758071" w14:textId="12FD3B7F">
      <w:pPr>
        <w:spacing w:before="120" w:after="120"/>
        <w:rPr>
          <w:rFonts w:ascii="Lato" w:hAnsi="Lato"/>
          <w:lang w:val="pl-PL"/>
        </w:rPr>
      </w:pPr>
      <w:r w:rsidRPr="008D0CA9">
        <w:rPr>
          <w:rFonts w:ascii="Lato" w:hAnsi="Lato"/>
          <w:lang w:val="pl-PL"/>
        </w:rPr>
        <w:t xml:space="preserve">Krakowskie Przedmieście </w:t>
      </w:r>
      <w:r w:rsidRPr="008D0CA9">
        <w:rPr>
          <w:rFonts w:ascii="Lato" w:hAnsi="Lato"/>
          <w:lang w:val="pl-PL"/>
        </w:rPr>
        <w:t>Street</w:t>
      </w:r>
      <w:r w:rsidRPr="008D0CA9">
        <w:rPr>
          <w:rFonts w:ascii="Lato" w:hAnsi="Lato"/>
          <w:lang w:val="pl-PL"/>
        </w:rPr>
        <w:t xml:space="preserve"> 15</w:t>
      </w:r>
      <w:r w:rsidR="00D44F94">
        <w:rPr>
          <w:rFonts w:ascii="Lato" w:hAnsi="Lato"/>
          <w:lang w:val="pl-PL"/>
        </w:rPr>
        <w:t>/17</w:t>
      </w:r>
      <w:bookmarkStart w:id="4" w:name="_GoBack"/>
      <w:bookmarkEnd w:id="4"/>
    </w:p>
    <w:p w:rsidR="000542F7" w:rsidRPr="008D0CA9" w:rsidP="000542F7" w14:paraId="02CD540F" w14:textId="4D79BA2A">
      <w:pPr>
        <w:spacing w:before="120" w:after="120"/>
        <w:rPr>
          <w:rFonts w:ascii="Lato" w:hAnsi="Lato"/>
          <w:lang w:val="pl-PL"/>
        </w:rPr>
      </w:pPr>
      <w:r w:rsidRPr="008D0CA9">
        <w:rPr>
          <w:rFonts w:ascii="Lato" w:hAnsi="Lato"/>
          <w:lang w:val="pl-PL"/>
        </w:rPr>
        <w:t xml:space="preserve">00-071 </w:t>
      </w:r>
      <w:r w:rsidRPr="008D0CA9">
        <w:rPr>
          <w:rFonts w:ascii="Lato" w:hAnsi="Lato"/>
          <w:lang w:val="pl-PL"/>
        </w:rPr>
        <w:t>Warsaw</w:t>
      </w:r>
    </w:p>
    <w:p w:rsidR="000542F7" w:rsidRPr="008D0CA9" w:rsidP="000542F7" w14:paraId="1A1E713C" w14:textId="4582CDBF">
      <w:pPr>
        <w:spacing w:before="120" w:after="120"/>
        <w:rPr>
          <w:rFonts w:ascii="Lato" w:hAnsi="Lato"/>
          <w:lang w:val="pl-PL"/>
        </w:rPr>
      </w:pPr>
      <w:r w:rsidRPr="008D0CA9">
        <w:rPr>
          <w:rFonts w:ascii="Lato" w:hAnsi="Lato"/>
          <w:lang w:val="pl-PL"/>
        </w:rPr>
        <w:t xml:space="preserve">Phone: </w:t>
      </w:r>
      <w:r w:rsidR="00D44F94">
        <w:rPr>
          <w:rFonts w:ascii="Lato" w:hAnsi="Lato"/>
          <w:lang w:val="pl-PL"/>
        </w:rPr>
        <w:t xml:space="preserve">+48 </w:t>
      </w:r>
      <w:r w:rsidRPr="008D0CA9">
        <w:rPr>
          <w:rFonts w:ascii="Lato" w:hAnsi="Lato"/>
          <w:lang w:val="pl-PL"/>
        </w:rPr>
        <w:t>22 82 93 11</w:t>
      </w:r>
      <w:r w:rsidR="0062166C">
        <w:rPr>
          <w:rFonts w:ascii="Lato" w:hAnsi="Lato"/>
          <w:lang w:val="pl-PL"/>
        </w:rPr>
        <w:t>8</w:t>
      </w:r>
    </w:p>
    <w:p w:rsidR="000542F7" w:rsidP="000542F7" w14:paraId="1CEABD9A" w14:textId="77777777">
      <w:pPr>
        <w:spacing w:before="120" w:after="120"/>
        <w:rPr>
          <w:rFonts w:ascii="Lato" w:hAnsi="Lato"/>
          <w:lang w:val="en-GB"/>
        </w:rPr>
      </w:pPr>
      <w:r w:rsidRPr="00EA5098">
        <w:rPr>
          <w:rFonts w:ascii="Lato" w:hAnsi="Lato"/>
          <w:lang w:val="en-GB"/>
        </w:rPr>
        <w:t xml:space="preserve">email: </w:t>
      </w:r>
      <w:hyperlink r:id="rId10" w:history="1">
        <w:r w:rsidRPr="00EA5098" w:rsidR="00EE56F4">
          <w:rPr>
            <w:rStyle w:val="Hyperlink"/>
            <w:rFonts w:ascii="Lato" w:hAnsi="Lato"/>
            <w:lang w:val="en-GB"/>
          </w:rPr>
          <w:t>fwd@kultura.gov.pl</w:t>
        </w:r>
      </w:hyperlink>
      <w:r w:rsidRPr="00EA5098" w:rsidR="00EE56F4">
        <w:rPr>
          <w:rFonts w:ascii="Lato" w:hAnsi="Lato"/>
          <w:lang w:val="en-GB"/>
        </w:rPr>
        <w:t xml:space="preserve"> </w:t>
      </w:r>
    </w:p>
    <w:p w:rsidR="002265FA" w:rsidRPr="00EA5098" w:rsidP="000542F7" w14:paraId="1C770CDD" w14:textId="77777777">
      <w:pPr>
        <w:spacing w:before="120" w:after="120"/>
        <w:rPr>
          <w:rFonts w:ascii="Lato" w:hAnsi="Lato"/>
          <w:lang w:val="en-GB"/>
        </w:rPr>
      </w:pPr>
    </w:p>
    <w:p w:rsidR="000542F7" w:rsidP="000542F7" w14:paraId="74788D44" w14:textId="77777777">
      <w:pPr>
        <w:spacing w:before="120" w:after="120"/>
        <w:rPr>
          <w:rFonts w:ascii="Lato" w:hAnsi="Lato"/>
          <w:b/>
          <w:bCs/>
          <w:lang w:val="en-GB"/>
        </w:rPr>
      </w:pPr>
      <w:r w:rsidRPr="00670A69">
        <w:rPr>
          <w:rFonts w:ascii="Lato" w:hAnsi="Lato"/>
          <w:b/>
          <w:bCs/>
          <w:lang w:val="en-GB"/>
        </w:rPr>
        <w:t>NORWAY:</w:t>
      </w:r>
    </w:p>
    <w:p w:rsidR="00E84D9A" w:rsidRPr="008D0CA9" w:rsidP="000542F7" w14:paraId="63E7E27F" w14:textId="26930A46">
      <w:pPr>
        <w:spacing w:before="120" w:after="120"/>
        <w:rPr>
          <w:rFonts w:ascii="Lato" w:hAnsi="Lato"/>
          <w:i/>
          <w:iCs/>
          <w:lang w:val="nn-NO"/>
        </w:rPr>
      </w:pPr>
      <w:bookmarkStart w:id="5" w:name="_Hlk219458004"/>
      <w:r w:rsidRPr="008D0CA9">
        <w:rPr>
          <w:rFonts w:ascii="Lato" w:hAnsi="Lato"/>
          <w:i/>
          <w:iCs/>
          <w:lang w:val="nn-NO"/>
        </w:rPr>
        <w:t>Outcome 1:</w:t>
      </w:r>
    </w:p>
    <w:p w:rsidR="0087427D" w:rsidRPr="008D0CA9" w:rsidP="000542F7" w14:paraId="54F4B41D" w14:textId="30620832">
      <w:pPr>
        <w:spacing w:before="120" w:after="120"/>
        <w:rPr>
          <w:rFonts w:ascii="Lato" w:hAnsi="Lato"/>
          <w:lang w:val="nn-NO"/>
        </w:rPr>
      </w:pPr>
      <w:bookmarkStart w:id="6" w:name="_Hlk216778331"/>
      <w:r w:rsidRPr="008D0CA9">
        <w:rPr>
          <w:rFonts w:ascii="Lato" w:hAnsi="Lato"/>
          <w:lang w:val="nn-NO"/>
        </w:rPr>
        <w:t>Vegard Berggård</w:t>
      </w:r>
    </w:p>
    <w:p w:rsidR="0087427D" w:rsidRPr="008D0CA9" w:rsidP="000542F7" w14:paraId="0D81B2F6" w14:textId="25387721">
      <w:pPr>
        <w:spacing w:before="120" w:after="120"/>
        <w:rPr>
          <w:rFonts w:ascii="Lato" w:hAnsi="Lato"/>
          <w:lang w:val="en-GB"/>
        </w:rPr>
      </w:pPr>
      <w:r w:rsidRPr="008D0CA9">
        <w:rPr>
          <w:rFonts w:ascii="Lato" w:hAnsi="Lato"/>
          <w:lang w:val="en-GB"/>
        </w:rPr>
        <w:t xml:space="preserve">Directorate for Cultural Heritage / </w:t>
      </w:r>
      <w:r w:rsidRPr="008D0CA9">
        <w:rPr>
          <w:rFonts w:ascii="Lato" w:hAnsi="Lato"/>
          <w:lang w:val="en-GB"/>
        </w:rPr>
        <w:t>Riksantikvaren</w:t>
      </w:r>
    </w:p>
    <w:p w:rsidR="003A4917" w:rsidP="000542F7" w14:paraId="361E274B" w14:textId="4860B57B">
      <w:pPr>
        <w:spacing w:before="120" w:after="120"/>
        <w:rPr>
          <w:rFonts w:ascii="Lato" w:hAnsi="Lato"/>
          <w:lang w:val="nn-NO"/>
        </w:rPr>
      </w:pPr>
      <w:r w:rsidRPr="008D0CA9">
        <w:rPr>
          <w:rFonts w:ascii="Lato" w:hAnsi="Lato"/>
          <w:lang w:val="nn-NO"/>
        </w:rPr>
        <w:t>Postboks 1483 Vika, 0116 Oslo</w:t>
      </w:r>
    </w:p>
    <w:p w:rsidR="000F2606" w:rsidP="000542F7" w14:paraId="5A1E2D97" w14:textId="4CF6598E">
      <w:pPr>
        <w:spacing w:before="120" w:after="120"/>
        <w:rPr>
          <w:rFonts w:ascii="Lato" w:hAnsi="Lato"/>
          <w:lang w:val="nn-NO"/>
        </w:rPr>
      </w:pPr>
      <w:r>
        <w:rPr>
          <w:rFonts w:ascii="Lato" w:hAnsi="Lato"/>
          <w:lang w:val="nn-NO"/>
        </w:rPr>
        <w:t>Tel. +47 98 47 82 83</w:t>
      </w:r>
    </w:p>
    <w:p w:rsidR="000F2606" w:rsidRPr="00E27D9E" w:rsidP="000542F7" w14:paraId="410489D7" w14:textId="2EB3BE44">
      <w:pPr>
        <w:spacing w:before="120" w:after="120"/>
        <w:rPr>
          <w:rFonts w:ascii="Lato" w:hAnsi="Lato"/>
          <w:lang w:val="nb-NO"/>
        </w:rPr>
      </w:pPr>
      <w:r w:rsidRPr="00E27D9E">
        <w:rPr>
          <w:rFonts w:ascii="Lato" w:hAnsi="Lato"/>
          <w:lang w:val="nb-NO"/>
        </w:rPr>
        <w:t xml:space="preserve">E-mail: </w:t>
      </w:r>
      <w:hyperlink r:id="rId11" w:history="1">
        <w:r w:rsidRPr="00E27D9E">
          <w:rPr>
            <w:rStyle w:val="Hyperlink"/>
            <w:lang w:val="nb-NO"/>
          </w:rPr>
          <w:t>vegard.berggard@</w:t>
        </w:r>
        <w:r w:rsidRPr="00E27D9E">
          <w:rPr>
            <w:rStyle w:val="Hyperlink"/>
            <w:rFonts w:ascii="Lato" w:hAnsi="Lato"/>
            <w:lang w:val="nb-NO"/>
          </w:rPr>
          <w:t>ra.no</w:t>
        </w:r>
      </w:hyperlink>
    </w:p>
    <w:bookmarkEnd w:id="5"/>
    <w:bookmarkEnd w:id="6"/>
    <w:p w:rsidR="000F2606" w:rsidRPr="00E27D9E" w:rsidP="000542F7" w14:paraId="50F19069" w14:textId="77777777">
      <w:pPr>
        <w:spacing w:before="120" w:after="120"/>
        <w:rPr>
          <w:rFonts w:ascii="Lato" w:hAnsi="Lato"/>
          <w:lang w:val="nb-NO"/>
        </w:rPr>
      </w:pPr>
    </w:p>
    <w:p w:rsidR="003A4917" w:rsidRPr="00E27D9E" w:rsidP="000542F7" w14:paraId="362F9800" w14:textId="678D630F">
      <w:pPr>
        <w:spacing w:before="120" w:after="120"/>
        <w:rPr>
          <w:rFonts w:ascii="Lato" w:hAnsi="Lato"/>
          <w:i/>
          <w:iCs/>
          <w:lang w:val="en-US"/>
        </w:rPr>
      </w:pPr>
      <w:r w:rsidRPr="00E27D9E">
        <w:rPr>
          <w:rFonts w:ascii="Lato" w:hAnsi="Lato"/>
          <w:i/>
          <w:iCs/>
          <w:lang w:val="en-US"/>
        </w:rPr>
        <w:t>Outcome 2:</w:t>
      </w:r>
    </w:p>
    <w:p w:rsidR="000542F7" w:rsidRPr="008D0CA9" w:rsidP="000542F7" w14:paraId="4FD05F1D" w14:textId="77777777">
      <w:pPr>
        <w:spacing w:before="120" w:after="120"/>
        <w:rPr>
          <w:rFonts w:ascii="Lato" w:hAnsi="Lato"/>
          <w:lang w:val="nn-NO"/>
        </w:rPr>
      </w:pPr>
      <w:r w:rsidRPr="008D0CA9">
        <w:rPr>
          <w:rFonts w:ascii="Lato" w:hAnsi="Lato"/>
          <w:lang w:val="nn-NO"/>
        </w:rPr>
        <w:t>Thea Breivik</w:t>
      </w:r>
    </w:p>
    <w:p w:rsidR="000542F7" w:rsidRPr="008D0CA9" w:rsidP="000542F7" w14:paraId="07DDCDA8" w14:textId="5ED26503">
      <w:pPr>
        <w:spacing w:before="120" w:after="120"/>
        <w:rPr>
          <w:rFonts w:ascii="Lato" w:hAnsi="Lato"/>
          <w:lang w:val="nn-NO"/>
        </w:rPr>
      </w:pPr>
      <w:r w:rsidRPr="008D0CA9">
        <w:rPr>
          <w:rFonts w:ascii="Lato" w:hAnsi="Lato"/>
          <w:lang w:val="nn-NO"/>
        </w:rPr>
        <w:t xml:space="preserve">Arts and Culture Norway/ </w:t>
      </w:r>
      <w:r w:rsidRPr="008D0CA9">
        <w:rPr>
          <w:rFonts w:ascii="Lato" w:hAnsi="Lato"/>
          <w:lang w:val="nn-NO"/>
        </w:rPr>
        <w:t>Kultur</w:t>
      </w:r>
      <w:r w:rsidRPr="008D0CA9" w:rsidR="00845FA2">
        <w:rPr>
          <w:rFonts w:ascii="Lato" w:hAnsi="Lato"/>
          <w:lang w:val="nn-NO"/>
        </w:rPr>
        <w:t>direktoratet</w:t>
      </w:r>
    </w:p>
    <w:p w:rsidR="000542F7" w:rsidRPr="008D0CA9" w:rsidP="000542F7" w14:paraId="63274BA5" w14:textId="77777777">
      <w:pPr>
        <w:spacing w:before="120" w:after="120"/>
        <w:rPr>
          <w:rFonts w:ascii="Lato" w:hAnsi="Lato"/>
          <w:lang w:val="nn-NO"/>
        </w:rPr>
      </w:pPr>
      <w:r w:rsidRPr="008D0CA9">
        <w:rPr>
          <w:rFonts w:ascii="Lato" w:hAnsi="Lato"/>
          <w:lang w:val="nn-NO"/>
        </w:rPr>
        <w:t>Postboks 4808 Nydalen , 0422 Oslo.org.nr 971527412</w:t>
      </w:r>
    </w:p>
    <w:p w:rsidR="000542F7" w:rsidRPr="00E27D9E" w:rsidP="000542F7" w14:paraId="758DD9D2" w14:textId="77777777">
      <w:pPr>
        <w:spacing w:before="120" w:after="120"/>
        <w:rPr>
          <w:rFonts w:ascii="Lato" w:hAnsi="Lato"/>
          <w:lang w:val="it-CH"/>
        </w:rPr>
      </w:pPr>
      <w:r w:rsidRPr="00E27D9E">
        <w:rPr>
          <w:rFonts w:ascii="Lato" w:hAnsi="Lato"/>
          <w:lang w:val="it-CH"/>
        </w:rPr>
        <w:t>Tel.: +47 21045895</w:t>
      </w:r>
    </w:p>
    <w:p w:rsidR="000542F7" w:rsidRPr="00E27D9E" w:rsidP="000542F7" w14:paraId="5DEA482C" w14:textId="4879FDEE">
      <w:pPr>
        <w:spacing w:before="120" w:after="120"/>
        <w:rPr>
          <w:rFonts w:ascii="Lato" w:hAnsi="Lato"/>
          <w:lang w:val="it-CH"/>
        </w:rPr>
      </w:pPr>
      <w:r w:rsidRPr="00E27D9E">
        <w:rPr>
          <w:rFonts w:ascii="Lato" w:hAnsi="Lato"/>
          <w:lang w:val="it-CH"/>
        </w:rPr>
        <w:t>E-mail: Thea.Breivik@kultur</w:t>
      </w:r>
      <w:r w:rsidRPr="00E27D9E" w:rsidR="00845FA2">
        <w:rPr>
          <w:rFonts w:ascii="Lato" w:hAnsi="Lato"/>
          <w:lang w:val="it-CH"/>
        </w:rPr>
        <w:t>direktoratet</w:t>
      </w:r>
      <w:r w:rsidRPr="00E27D9E">
        <w:rPr>
          <w:rFonts w:ascii="Lato" w:hAnsi="Lato"/>
          <w:lang w:val="it-CH"/>
        </w:rPr>
        <w:t>.no</w:t>
      </w:r>
    </w:p>
    <w:p w:rsidR="000542F7" w:rsidRPr="00E27D9E" w:rsidP="000542F7" w14:paraId="7FDF95A0" w14:textId="0B0F6523">
      <w:pPr>
        <w:spacing w:before="120" w:after="120"/>
        <w:rPr>
          <w:rFonts w:ascii="Lato" w:hAnsi="Lato"/>
          <w:lang w:val="it-CH"/>
        </w:rPr>
      </w:pPr>
      <w:r w:rsidRPr="00E27D9E">
        <w:rPr>
          <w:rFonts w:ascii="Lato" w:hAnsi="Lato"/>
          <w:lang w:val="it-CH"/>
        </w:rPr>
        <w:t xml:space="preserve">website: </w:t>
      </w:r>
      <w:bookmarkStart w:id="7" w:name="_Hlk219794619"/>
      <w:r w:rsidRPr="00E27D9E">
        <w:rPr>
          <w:rFonts w:ascii="Lato" w:hAnsi="Lato"/>
          <w:lang w:val="it-CH"/>
        </w:rPr>
        <w:t>www.</w:t>
      </w:r>
      <w:bookmarkStart w:id="8" w:name="_Hlk219794646"/>
      <w:r w:rsidRPr="00E27D9E" w:rsidR="00845FA2">
        <w:rPr>
          <w:rFonts w:ascii="Lato" w:hAnsi="Lato"/>
          <w:lang w:val="it-CH"/>
        </w:rPr>
        <w:t>kulturdirektorate</w:t>
      </w:r>
      <w:bookmarkEnd w:id="8"/>
      <w:r w:rsidRPr="00E27D9E" w:rsidR="00845FA2">
        <w:rPr>
          <w:rFonts w:ascii="Lato" w:hAnsi="Lato"/>
          <w:lang w:val="it-CH"/>
        </w:rPr>
        <w:t>t</w:t>
      </w:r>
      <w:r w:rsidRPr="00E27D9E">
        <w:rPr>
          <w:rFonts w:ascii="Lato" w:hAnsi="Lato"/>
          <w:lang w:val="it-CH"/>
        </w:rPr>
        <w:t>.no</w:t>
      </w:r>
      <w:bookmarkEnd w:id="7"/>
    </w:p>
    <w:p w:rsidR="003F05B8" w:rsidRPr="00E27D9E" w:rsidP="000542F7" w14:paraId="6C6AE26D" w14:textId="77777777">
      <w:pPr>
        <w:spacing w:before="120" w:after="120"/>
        <w:rPr>
          <w:rFonts w:ascii="Lato" w:hAnsi="Lato"/>
          <w:b/>
          <w:bCs/>
          <w:lang w:val="it-CH"/>
        </w:rPr>
      </w:pPr>
    </w:p>
    <w:p w:rsidR="000542F7" w:rsidRPr="00E27D9E" w:rsidP="000542F7" w14:paraId="2FF315F5" w14:textId="1B0D6866">
      <w:pPr>
        <w:spacing w:before="120" w:after="120"/>
        <w:rPr>
          <w:rFonts w:ascii="Lato" w:hAnsi="Lato"/>
          <w:b/>
          <w:bCs/>
          <w:lang w:val="it-CH"/>
        </w:rPr>
      </w:pPr>
      <w:r w:rsidRPr="00E27D9E">
        <w:rPr>
          <w:rFonts w:ascii="Lato" w:hAnsi="Lato"/>
          <w:b/>
          <w:bCs/>
          <w:lang w:val="it-CH"/>
        </w:rPr>
        <w:t>ICELAND:</w:t>
      </w:r>
    </w:p>
    <w:p w:rsidR="000542F7" w:rsidRPr="00E27D9E" w:rsidP="000542F7" w14:paraId="1B9E2F4C" w14:textId="77777777">
      <w:pPr>
        <w:spacing w:before="120" w:after="120"/>
        <w:rPr>
          <w:rFonts w:ascii="Lato" w:hAnsi="Lato"/>
          <w:lang w:val="it-CH"/>
        </w:rPr>
      </w:pPr>
      <w:r w:rsidRPr="00E27D9E">
        <w:rPr>
          <w:rFonts w:ascii="Lato" w:hAnsi="Lato"/>
          <w:lang w:val="it-CH"/>
        </w:rPr>
        <w:t>Ragnhildur Zoëga</w:t>
      </w:r>
    </w:p>
    <w:p w:rsidR="000542F7" w:rsidRPr="00534BED" w:rsidP="000542F7" w14:paraId="1E89418A" w14:textId="77777777">
      <w:pPr>
        <w:spacing w:before="120" w:after="120"/>
        <w:rPr>
          <w:rFonts w:ascii="Lato" w:hAnsi="Lato"/>
          <w:lang w:val="en-GB"/>
        </w:rPr>
      </w:pPr>
      <w:r w:rsidRPr="00534BED">
        <w:rPr>
          <w:rFonts w:ascii="Lato" w:hAnsi="Lato"/>
          <w:lang w:val="en-GB"/>
        </w:rPr>
        <w:t>Senior Advisor</w:t>
      </w:r>
    </w:p>
    <w:p w:rsidR="000542F7" w:rsidRPr="00534BED" w:rsidP="000542F7" w14:paraId="12A41730" w14:textId="77777777">
      <w:pPr>
        <w:spacing w:before="120" w:after="120"/>
        <w:rPr>
          <w:rFonts w:ascii="Lato" w:hAnsi="Lato"/>
          <w:lang w:val="en-GB"/>
        </w:rPr>
      </w:pPr>
      <w:r w:rsidRPr="00534BED">
        <w:rPr>
          <w:rFonts w:ascii="Lato" w:hAnsi="Lato"/>
          <w:lang w:val="en-GB"/>
        </w:rPr>
        <w:t xml:space="preserve">The Icelandic </w:t>
      </w:r>
      <w:r w:rsidRPr="00534BED">
        <w:rPr>
          <w:rFonts w:ascii="Lato" w:hAnsi="Lato"/>
          <w:lang w:val="en-GB"/>
        </w:rPr>
        <w:t>Center</w:t>
      </w:r>
      <w:r w:rsidRPr="00534BED">
        <w:rPr>
          <w:rFonts w:ascii="Lato" w:hAnsi="Lato"/>
          <w:lang w:val="en-GB"/>
        </w:rPr>
        <w:t xml:space="preserve"> for Research</w:t>
      </w:r>
    </w:p>
    <w:p w:rsidR="000542F7" w:rsidRPr="00534BED" w:rsidP="000542F7" w14:paraId="3C1A4DED" w14:textId="77777777">
      <w:pPr>
        <w:spacing w:before="120" w:after="120"/>
        <w:rPr>
          <w:rFonts w:ascii="Lato" w:hAnsi="Lato"/>
          <w:lang w:val="en-GB"/>
        </w:rPr>
      </w:pPr>
      <w:r w:rsidRPr="00534BED">
        <w:rPr>
          <w:rFonts w:ascii="Lato" w:hAnsi="Lato"/>
          <w:lang w:val="en-GB"/>
        </w:rPr>
        <w:t>Borgatúrn</w:t>
      </w:r>
      <w:r w:rsidRPr="00534BED">
        <w:rPr>
          <w:rFonts w:ascii="Lato" w:hAnsi="Lato"/>
          <w:lang w:val="en-GB"/>
        </w:rPr>
        <w:t xml:space="preserve"> 30, IS-150 Reykjavík</w:t>
      </w:r>
    </w:p>
    <w:p w:rsidR="000542F7" w:rsidRPr="00534BED" w:rsidP="000542F7" w14:paraId="582C4D7F" w14:textId="77777777">
      <w:pPr>
        <w:spacing w:before="120" w:after="120"/>
        <w:rPr>
          <w:rFonts w:ascii="Lato" w:hAnsi="Lato"/>
          <w:lang w:val="en-GB"/>
        </w:rPr>
      </w:pPr>
      <w:r w:rsidRPr="00534BED">
        <w:rPr>
          <w:rFonts w:ascii="Lato" w:hAnsi="Lato"/>
          <w:lang w:val="en-GB"/>
        </w:rPr>
        <w:t>Tel. +354 515 5838</w:t>
      </w:r>
    </w:p>
    <w:p w:rsidR="000542F7" w:rsidRPr="00534BED" w:rsidP="000542F7" w14:paraId="36A5D728" w14:textId="2952FD12">
      <w:pPr>
        <w:spacing w:before="120" w:after="120"/>
        <w:rPr>
          <w:rFonts w:ascii="Lato" w:hAnsi="Lato"/>
          <w:lang w:val="en-GB"/>
        </w:rPr>
      </w:pPr>
      <w:r w:rsidRPr="00534BED">
        <w:rPr>
          <w:rFonts w:ascii="Lato" w:hAnsi="Lato"/>
          <w:lang w:val="en-GB"/>
        </w:rPr>
        <w:t>E-mail: Ragnhildur.Zoega@rannis.is</w:t>
      </w:r>
    </w:p>
    <w:p w:rsidR="00CB5695" w:rsidP="000542F7" w14:paraId="4D7CEF3B" w14:textId="77777777">
      <w:pPr>
        <w:spacing w:before="120" w:after="120"/>
        <w:rPr>
          <w:rFonts w:ascii="Lato" w:hAnsi="Lato"/>
          <w:b/>
          <w:bCs/>
          <w:lang w:val="en-GB"/>
        </w:rPr>
      </w:pPr>
    </w:p>
    <w:p w:rsidR="000542F7" w:rsidRPr="00670A69" w:rsidP="000542F7" w14:paraId="133BE117" w14:textId="4B77C993">
      <w:pPr>
        <w:spacing w:before="120" w:after="120"/>
        <w:rPr>
          <w:rFonts w:ascii="Lato" w:hAnsi="Lato"/>
          <w:b/>
          <w:bCs/>
          <w:lang w:val="en-GB"/>
        </w:rPr>
      </w:pPr>
      <w:r w:rsidRPr="00670A69">
        <w:rPr>
          <w:rFonts w:ascii="Lato" w:hAnsi="Lato"/>
          <w:b/>
          <w:bCs/>
          <w:lang w:val="en-GB"/>
        </w:rPr>
        <w:t>LICHTENSTEIN:</w:t>
      </w:r>
    </w:p>
    <w:p w:rsidR="0050775B" w:rsidP="0050775B" w14:paraId="3B40BF07" w14:textId="77777777">
      <w:pPr>
        <w:spacing w:before="120" w:after="120"/>
        <w:rPr>
          <w:rFonts w:ascii="Lato" w:hAnsi="Lato"/>
          <w:lang w:val="en-GB"/>
        </w:rPr>
      </w:pPr>
      <w:r w:rsidRPr="00593D20">
        <w:rPr>
          <w:rFonts w:ascii="Lato" w:hAnsi="Lato"/>
          <w:lang w:val="en-GB"/>
        </w:rPr>
        <w:t xml:space="preserve">Sonja. </w:t>
      </w:r>
      <w:r w:rsidRPr="00593D20">
        <w:rPr>
          <w:rFonts w:ascii="Lato" w:hAnsi="Lato"/>
          <w:lang w:val="en-GB"/>
        </w:rPr>
        <w:t>Naescher</w:t>
      </w:r>
    </w:p>
    <w:p w:rsidR="0050775B" w:rsidRPr="00534BED" w:rsidP="0050775B" w14:paraId="3DED35C0" w14:textId="77777777">
      <w:pPr>
        <w:spacing w:before="120" w:after="120"/>
        <w:rPr>
          <w:rFonts w:ascii="Lato" w:hAnsi="Lato"/>
          <w:lang w:val="en-GB"/>
        </w:rPr>
      </w:pPr>
      <w:r w:rsidRPr="00593D20">
        <w:rPr>
          <w:rFonts w:ascii="Lato" w:hAnsi="Lato"/>
          <w:lang w:val="en-GB"/>
        </w:rPr>
        <w:t>EEA Grants Coordinator in the Field of Culture</w:t>
      </w:r>
    </w:p>
    <w:p w:rsidR="0050775B" w:rsidRPr="00534BED" w:rsidP="0050775B" w14:paraId="5033E828" w14:textId="77777777">
      <w:pPr>
        <w:spacing w:before="120" w:after="120"/>
        <w:rPr>
          <w:rFonts w:ascii="Lato" w:hAnsi="Lato"/>
          <w:lang w:val="fr-FR"/>
        </w:rPr>
      </w:pPr>
      <w:r w:rsidRPr="00534BED">
        <w:rPr>
          <w:rFonts w:ascii="Lato" w:hAnsi="Lato"/>
          <w:lang w:val="fr-FR"/>
        </w:rPr>
        <w:t>Contact information:</w:t>
      </w:r>
    </w:p>
    <w:p w:rsidR="0050775B" w:rsidRPr="00534BED" w:rsidP="0050775B" w14:paraId="725E2576" w14:textId="77777777">
      <w:pPr>
        <w:spacing w:before="120" w:after="120"/>
        <w:rPr>
          <w:rFonts w:ascii="Lato" w:hAnsi="Lato"/>
          <w:lang w:val="fr-FR"/>
        </w:rPr>
      </w:pPr>
      <w:r>
        <w:rPr>
          <w:rFonts w:ascii="Lato" w:hAnsi="Lato"/>
          <w:lang w:val="fr-FR"/>
        </w:rPr>
        <w:t xml:space="preserve">Tel. </w:t>
      </w:r>
      <w:r w:rsidRPr="00593D20">
        <w:rPr>
          <w:rFonts w:ascii="Lato" w:hAnsi="Lato"/>
          <w:lang w:val="fr-FR"/>
        </w:rPr>
        <w:t>+423 (236) 63 52</w:t>
      </w:r>
    </w:p>
    <w:p w:rsidR="0050775B" w:rsidP="0050775B" w14:paraId="20D02564" w14:textId="7552E18B">
      <w:pPr>
        <w:spacing w:before="120" w:after="120"/>
        <w:rPr>
          <w:rFonts w:ascii="Lato" w:hAnsi="Lato"/>
          <w:lang w:val="fr-FR"/>
        </w:rPr>
      </w:pPr>
      <w:r w:rsidRPr="00534BED">
        <w:rPr>
          <w:lang w:val="fr-FR"/>
        </w:rPr>
        <w:t xml:space="preserve"> </w:t>
      </w:r>
      <w:r w:rsidRPr="00534BED">
        <w:rPr>
          <w:rFonts w:ascii="Lato" w:hAnsi="Lato"/>
          <w:lang w:val="fr-FR"/>
        </w:rPr>
        <w:t xml:space="preserve">E-mail: </w:t>
      </w:r>
      <w:hyperlink r:id="rId12" w:history="1">
        <w:r w:rsidRPr="00D57E67" w:rsidR="003F05B8">
          <w:rPr>
            <w:rStyle w:val="Hyperlink"/>
            <w:rFonts w:ascii="Lato" w:hAnsi="Lato"/>
            <w:lang w:val="fr-FR"/>
          </w:rPr>
          <w:t>Sonja.Naescher@llv.li</w:t>
        </w:r>
      </w:hyperlink>
    </w:p>
    <w:p w:rsidR="003F05B8" w:rsidRPr="00534BED" w:rsidP="0050775B" w14:paraId="4FAEDE06" w14:textId="405AB892">
      <w:pPr>
        <w:spacing w:before="120" w:after="120"/>
        <w:rPr>
          <w:rFonts w:ascii="Lato" w:hAnsi="Lato"/>
          <w:lang w:val="fr-FR"/>
        </w:rPr>
      </w:pPr>
      <w:r w:rsidRPr="003F05B8">
        <w:rPr>
          <w:rFonts w:ascii="Lato" w:hAnsi="Lato"/>
          <w:lang w:val="fr-FR"/>
        </w:rPr>
        <w:t>www.eeagrants.li</w:t>
      </w:r>
    </w:p>
    <w:p w:rsidR="000542F7" w:rsidRPr="00EA5098" w:rsidP="0050775B" w14:paraId="28F6ACAD" w14:textId="7679D72D">
      <w:pPr>
        <w:spacing w:before="120" w:after="120"/>
        <w:rPr>
          <w:rFonts w:ascii="Lato" w:hAnsi="Lato"/>
          <w:lang w:val="en-GB"/>
        </w:rPr>
      </w:pPr>
    </w:p>
    <w:sectPr w:rsidSect="003238B0">
      <w:headerReference w:type="default" r:id="rId13"/>
      <w:pgSz w:w="11906" w:h="16838" w:code="9"/>
      <w:pgMar w:top="226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footnote w:type="separator" w:id="0">
    <w:p w:rsidR="008406D4" w:rsidP="003238B0" w14:paraId="2E73E678" w14:textId="77777777">
      <w:pPr>
        <w:spacing w:after="0" w:line="240" w:lineRule="auto"/>
      </w:pPr>
      <w:r>
        <w:separator/>
      </w:r>
    </w:p>
  </w:footnote>
  <w:footnote w:type="continuationSeparator" w:id="1">
    <w:p w:rsidR="008406D4" w:rsidP="003238B0" w14:paraId="29A5EE90" w14:textId="77777777">
      <w:pPr>
        <w:spacing w:after="0" w:line="240" w:lineRule="auto"/>
      </w:pPr>
      <w:r>
        <w:continuationSeparator/>
      </w:r>
    </w:p>
  </w:footnote>
  <w:footnote w:type="continuationNotice" w:id="2">
    <w:p w:rsidR="008406D4" w14:paraId="5631BD02" w14:textId="77777777">
      <w:pPr>
        <w:spacing w:after="0" w:line="240" w:lineRule="auto"/>
      </w:pPr>
    </w:p>
  </w:footnote>
  <w:footnote w:id="3">
    <w:p w:rsidR="0062166C" w:rsidRPr="00D44F94" w:rsidP="00D44F94" w14:paraId="0020F978" w14:textId="39D68847">
      <w:pPr>
        <w:pStyle w:val="FootnoteText"/>
        <w:jc w:val="both"/>
        <w:rPr>
          <w:lang w:val="en-GB"/>
        </w:rPr>
      </w:pPr>
      <w:r>
        <w:rPr>
          <w:rStyle w:val="FootnoteReference"/>
        </w:rPr>
        <w:footnoteRef/>
      </w:r>
      <w:r>
        <w:t xml:space="preserve"> </w:t>
      </w:r>
      <w:r w:rsidRPr="0062166C">
        <w:rPr>
          <w:rFonts w:ascii="Lato" w:hAnsi="Lato"/>
          <w:sz w:val="16"/>
          <w:szCs w:val="16"/>
        </w:rPr>
        <w:t xml:space="preserve">posted at a Polish post office of a postal operator within the meaning of Art. 3 item 12 of the Act of 23 November 2012 – Postal Law (Journal of Laws of </w:t>
      </w:r>
      <w:r w:rsidR="00755F55">
        <w:rPr>
          <w:rFonts w:ascii="Lato" w:hAnsi="Lato"/>
          <w:sz w:val="16"/>
          <w:szCs w:val="16"/>
        </w:rPr>
        <w:t>2012</w:t>
      </w:r>
      <w:r w:rsidRPr="0062166C">
        <w:rPr>
          <w:rFonts w:ascii="Lato" w:hAnsi="Lato"/>
          <w:sz w:val="16"/>
          <w:szCs w:val="16"/>
        </w:rPr>
        <w:t xml:space="preserve">, item </w:t>
      </w:r>
      <w:r w:rsidR="00755F55">
        <w:rPr>
          <w:rFonts w:ascii="Lato" w:hAnsi="Lato"/>
          <w:sz w:val="16"/>
          <w:szCs w:val="16"/>
        </w:rPr>
        <w:t>1529</w:t>
      </w:r>
      <w:r w:rsidR="00C22416">
        <w:rPr>
          <w:rFonts w:ascii="Lato" w:hAnsi="Lato"/>
          <w:sz w:val="16"/>
          <w:szCs w:val="16"/>
        </w:rPr>
        <w:t xml:space="preserve"> with </w:t>
      </w:r>
      <w:r w:rsidR="00C22416">
        <w:rPr>
          <w:rFonts w:ascii="Lato" w:hAnsi="Lato"/>
          <w:sz w:val="16"/>
          <w:szCs w:val="16"/>
        </w:rPr>
        <w:t>chsnes</w:t>
      </w:r>
      <w:r w:rsidRPr="0062166C">
        <w:rPr>
          <w:rFonts w:ascii="Lato" w:hAnsi="Lato"/>
          <w:sz w:val="16"/>
          <w:szCs w:val="16"/>
        </w:rPr>
        <w:t>) or at a post office of an entity dealing with the delivery of correspondence on the territory of a Member State of the European Union, the Swiss Confederation or a Member State of the European Free Trade Association (EFTA) other than the Republic of Poland – a party to the Agreement on the European Economic Area/</w:t>
      </w:r>
    </w:p>
  </w:footnote>
  <w:footnote w:id="4">
    <w:p w:rsidR="00C40962" w:rsidRPr="00534BED" w:rsidP="00D44F94" w14:paraId="4CFC357F" w14:textId="538CE09D">
      <w:pPr>
        <w:pStyle w:val="FootnoteText"/>
        <w:jc w:val="both"/>
        <w:rPr>
          <w:rFonts w:ascii="Lato" w:hAnsi="Lato"/>
          <w:sz w:val="16"/>
          <w:szCs w:val="16"/>
        </w:rPr>
      </w:pPr>
      <w:r w:rsidRPr="00534BED">
        <w:rPr>
          <w:rStyle w:val="FootnoteReference"/>
          <w:rFonts w:ascii="Lato" w:hAnsi="Lato"/>
          <w:sz w:val="16"/>
          <w:szCs w:val="16"/>
        </w:rPr>
        <w:footnoteRef/>
      </w:r>
      <w:r w:rsidRPr="00534BED">
        <w:rPr>
          <w:rFonts w:ascii="Lato" w:hAnsi="Lato"/>
          <w:sz w:val="16"/>
          <w:szCs w:val="16"/>
        </w:rPr>
        <w:t>In the case of a meeting with only one partner institution, the maximum duration of the visit is 3 consecutive calendar days. At least one meeting with the partner institution must occur for each reported day of the visit.</w:t>
      </w:r>
    </w:p>
  </w:footnote>
  <w:footnote w:id="5">
    <w:p w:rsidR="00F23AEE" w:rsidRPr="00F23AEE" w14:paraId="6082F3FD" w14:textId="664F57D2">
      <w:pPr>
        <w:pStyle w:val="FootnoteText"/>
        <w:rPr>
          <w:lang w:val="en-GB"/>
        </w:rPr>
      </w:pPr>
      <w:r>
        <w:rPr>
          <w:rStyle w:val="FootnoteReference"/>
        </w:rPr>
        <w:footnoteRef/>
      </w:r>
      <w:r>
        <w:t xml:space="preserve"> </w:t>
      </w:r>
      <w:r w:rsidRPr="66CE3B0A">
        <w:rPr>
          <w:rFonts w:ascii="Lato" w:hAnsi="Lato"/>
          <w:lang w:val="en-US"/>
        </w:rPr>
        <w:t xml:space="preserve">the exchange rate applied to Agreement No. 3/2025/FWD on BCF at the </w:t>
      </w:r>
      <w:r w:rsidRPr="66CE3B0A">
        <w:rPr>
          <w:rFonts w:ascii="Lato" w:hAnsi="Lato"/>
          <w:lang w:val="en-US"/>
        </w:rPr>
        <w:t>Programme</w:t>
      </w:r>
      <w:r w:rsidRPr="66CE3B0A">
        <w:rPr>
          <w:rFonts w:ascii="Lato" w:hAnsi="Lato"/>
          <w:lang w:val="en-US"/>
        </w:rPr>
        <w:t xml:space="preserve"> level under the EEA FM between the National Focal Point and the </w:t>
      </w:r>
      <w:r w:rsidRPr="66CE3B0A">
        <w:rPr>
          <w:rFonts w:ascii="Lato" w:hAnsi="Lato"/>
          <w:lang w:val="en-US"/>
        </w:rPr>
        <w:t>Programme</w:t>
      </w:r>
      <w:r w:rsidRPr="66CE3B0A">
        <w:rPr>
          <w:rFonts w:ascii="Lato" w:hAnsi="Lato"/>
          <w:lang w:val="en-US"/>
        </w:rPr>
        <w:t xml:space="preserve"> Operator</w:t>
      </w:r>
    </w:p>
  </w:footnote>
  <w:footnote w:id="6">
    <w:p w:rsidR="008D0CA9" w:rsidRPr="008D0CA9" w:rsidP="008D0CA9" w14:paraId="4F8B319D" w14:textId="4DBEF6C4">
      <w:pPr>
        <w:pStyle w:val="FootnoteText"/>
        <w:jc w:val="both"/>
        <w:rPr>
          <w:lang w:val="en-GB"/>
        </w:rPr>
      </w:pPr>
      <w:r>
        <w:rPr>
          <w:rStyle w:val="FootnoteReference"/>
        </w:rPr>
        <w:footnoteRef/>
      </w:r>
      <w:r>
        <w:t xml:space="preserve"> </w:t>
      </w:r>
      <w:r w:rsidRPr="008D0CA9">
        <w:rPr>
          <w:rFonts w:ascii="Lato" w:hAnsi="Lato"/>
          <w:lang w:val="en-US"/>
        </w:rPr>
        <w:t xml:space="preserve">If these documents can be identified by the </w:t>
      </w:r>
      <w:r w:rsidRPr="008D0CA9">
        <w:rPr>
          <w:rFonts w:ascii="Lato" w:hAnsi="Lato"/>
          <w:lang w:val="en-US"/>
        </w:rPr>
        <w:t>Programme</w:t>
      </w:r>
      <w:r w:rsidRPr="008D0CA9">
        <w:rPr>
          <w:rFonts w:ascii="Lato" w:hAnsi="Lato"/>
          <w:lang w:val="en-US"/>
        </w:rPr>
        <w:t xml:space="preserve"> Operator based on public registers held by other public entities, to which the </w:t>
      </w:r>
      <w:r w:rsidRPr="008D0CA9">
        <w:rPr>
          <w:rFonts w:ascii="Lato" w:hAnsi="Lato"/>
          <w:lang w:val="en-US"/>
        </w:rPr>
        <w:t>Programme</w:t>
      </w:r>
      <w:r w:rsidRPr="008D0CA9">
        <w:rPr>
          <w:rFonts w:ascii="Lato" w:hAnsi="Lato"/>
          <w:lang w:val="en-US"/>
        </w:rPr>
        <w:t xml:space="preserve"> Operator has electronic access under the terms of the regulations on the </w:t>
      </w:r>
      <w:r w:rsidRPr="008D0CA9">
        <w:rPr>
          <w:rFonts w:ascii="Lato" w:hAnsi="Lato"/>
          <w:lang w:val="en-US"/>
        </w:rPr>
        <w:t>computerisation</w:t>
      </w:r>
      <w:r w:rsidRPr="008D0CA9">
        <w:rPr>
          <w:rFonts w:ascii="Lato" w:hAnsi="Lato"/>
          <w:lang w:val="en-US"/>
        </w:rPr>
        <w:t xml:space="preserve"> of entities performing public tasks, it is not necessary to attach them. However, information should be provided (e.g., in the application or as an additional attachment) as to where these documents can be accessed (e.g., a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p w:rsidR="003238B0" w14:paraId="044990BB" w14:textId="3B4A1606">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64.8pt;height:50.4pt">
          <v:imagedata r:id="rId1" o:title="EEA_grants@4x"/>
        </v:shape>
      </w:pict>
    </w:r>
    <w:r>
      <w:t xml:space="preserve">                                               </w:t>
    </w:r>
    <w:r w:rsidR="001D70E0">
      <w:t xml:space="preserve">           </w:t>
    </w:r>
    <w:r>
      <w:t xml:space="preserve">        </w:t>
    </w:r>
    <w:r>
      <w:rPr>
        <w:noProof/>
        <w:lang w:eastAsia="pl-PL"/>
      </w:rPr>
      <w:drawing>
        <wp:inline distT="0" distB="0" distL="0" distR="0">
          <wp:extent cx="2789573" cy="57467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98375" cy="5764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abstractNum w:abstractNumId="0">
    <w:nsid w:val="01C804CD"/>
    <w:multiLevelType w:val="hybridMultilevel"/>
    <w:tmpl w:val="7C506FD4"/>
    <w:lvl w:ilvl="0">
      <w:start w:val="4"/>
      <w:numFmt w:val="bullet"/>
      <w:lvlText w:val="•"/>
      <w:lvlJc w:val="left"/>
      <w:pPr>
        <w:ind w:left="1068" w:hanging="708"/>
      </w:pPr>
      <w:rPr>
        <w:rFonts w:ascii="Lato" w:hAnsi="La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B61C52"/>
    <w:multiLevelType w:val="hybridMultilevel"/>
    <w:tmpl w:val="281ACBDC"/>
    <w:lvl w:ilvl="0">
      <w:start w:val="1"/>
      <w:numFmt w:val="lowerLetter"/>
      <w:lvlText w:val="%1)"/>
      <w:lvlJc w:val="left"/>
      <w:pPr>
        <w:ind w:left="1494" w:hanging="360"/>
      </w:pPr>
    </w:lvl>
    <w:lvl w:ilvl="1">
      <w:start w:val="0"/>
      <w:numFmt w:val="bullet"/>
      <w:lvlText w:val="•"/>
      <w:lvlJc w:val="left"/>
      <w:pPr>
        <w:ind w:left="2562" w:hanging="708"/>
      </w:pPr>
      <w:rPr>
        <w:rFonts w:ascii="Lato" w:hAnsi="Lato" w:eastAsiaTheme="minorHAnsi" w:cstheme="minorBidi" w:hint="default"/>
      </w:r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2">
    <w:nsid w:val="03D07DCD"/>
    <w:multiLevelType w:val="hybridMultilevel"/>
    <w:tmpl w:val="5C802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4708C7"/>
    <w:multiLevelType w:val="hybridMultilevel"/>
    <w:tmpl w:val="BCD85B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B334C4"/>
    <w:multiLevelType w:val="hybridMultilevel"/>
    <w:tmpl w:val="CEE84D3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A356DB"/>
    <w:multiLevelType w:val="hybridMultilevel"/>
    <w:tmpl w:val="5C802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170FAF"/>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557430B"/>
    <w:multiLevelType w:val="hybridMultilevel"/>
    <w:tmpl w:val="6BC2822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CCA05DA"/>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CEB6242"/>
    <w:multiLevelType w:val="hybridMultilevel"/>
    <w:tmpl w:val="9FA4C98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0">
    <w:nsid w:val="2F6B6A53"/>
    <w:multiLevelType w:val="hybridMultilevel"/>
    <w:tmpl w:val="97ECB0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5019FE"/>
    <w:multiLevelType w:val="hybridMultilevel"/>
    <w:tmpl w:val="9B00CF9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73A76F4"/>
    <w:multiLevelType w:val="hybridMultilevel"/>
    <w:tmpl w:val="E4205034"/>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A050741"/>
    <w:multiLevelType w:val="hybridMultilevel"/>
    <w:tmpl w:val="16B2FA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A96505A"/>
    <w:multiLevelType w:val="hybridMultilevel"/>
    <w:tmpl w:val="A10CB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E6278CC"/>
    <w:multiLevelType w:val="hybridMultilevel"/>
    <w:tmpl w:val="CBC282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87E4C13"/>
    <w:multiLevelType w:val="hybridMultilevel"/>
    <w:tmpl w:val="586826E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7">
    <w:nsid w:val="488D0522"/>
    <w:multiLevelType w:val="hybridMultilevel"/>
    <w:tmpl w:val="23FCE4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9337D58"/>
    <w:multiLevelType w:val="hybridMultilevel"/>
    <w:tmpl w:val="586826E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9">
    <w:nsid w:val="4CA171EE"/>
    <w:multiLevelType w:val="multilevel"/>
    <w:tmpl w:val="15FE2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3F49DF"/>
    <w:multiLevelType w:val="hybridMultilevel"/>
    <w:tmpl w:val="6598159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523E53E7"/>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598053E3"/>
    <w:multiLevelType w:val="hybridMultilevel"/>
    <w:tmpl w:val="076E62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9C476DF"/>
    <w:multiLevelType w:val="hybridMultilevel"/>
    <w:tmpl w:val="3AAE99A0"/>
    <w:lvl w:ilvl="0">
      <w:start w:val="1"/>
      <w:numFmt w:val="upperRoman"/>
      <w:lvlText w:val="%1."/>
      <w:lvlJc w:val="left"/>
      <w:pPr>
        <w:ind w:left="1080" w:hanging="720"/>
      </w:pPr>
      <w:rPr>
        <w:rFonts w:hint="default"/>
      </w:rPr>
    </w:lvl>
    <w:lvl w:ilvl="1">
      <w:start w:val="1"/>
      <w:numFmt w:val="decimal"/>
      <w:lvlText w:val="%2)"/>
      <w:lvlJc w:val="left"/>
      <w:pPr>
        <w:ind w:left="1788" w:hanging="708"/>
      </w:pPr>
      <w:rPr>
        <w:rFonts w:hint="default"/>
      </w:rPr>
    </w:lvl>
    <w:lvl w:ilvl="2">
      <w:start w:val="1"/>
      <w:numFmt w:val="lowerLetter"/>
      <w:lvlText w:val="%3)"/>
      <w:lvlJc w:val="left"/>
      <w:pPr>
        <w:ind w:left="2340" w:hanging="360"/>
      </w:pPr>
      <w:rPr>
        <w:rFonts w:ascii="Lato" w:hAnsi="Lato" w:eastAsiaTheme="minorHAnsi" w:cstheme="minorBidi"/>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BD00C3C"/>
    <w:multiLevelType w:val="hybridMultilevel"/>
    <w:tmpl w:val="087AAF8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5">
    <w:nsid w:val="65B805C3"/>
    <w:multiLevelType w:val="hybridMultilevel"/>
    <w:tmpl w:val="3FF060B0"/>
    <w:lvl w:ilvl="0">
      <w:start w:val="6"/>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7AB6507"/>
    <w:multiLevelType w:val="hybridMultilevel"/>
    <w:tmpl w:val="B488419E"/>
    <w:lvl w:ilvl="0">
      <w:start w:val="1"/>
      <w:numFmt w:val="decimal"/>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ADE1B44"/>
    <w:multiLevelType w:val="hybridMultilevel"/>
    <w:tmpl w:val="A192F5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43E3835"/>
    <w:multiLevelType w:val="hybridMultilevel"/>
    <w:tmpl w:val="E4205034"/>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680633F"/>
    <w:multiLevelType w:val="hybridMultilevel"/>
    <w:tmpl w:val="B568C3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7D91422"/>
    <w:multiLevelType w:val="hybridMultilevel"/>
    <w:tmpl w:val="0A9C40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8873197"/>
    <w:multiLevelType w:val="hybridMultilevel"/>
    <w:tmpl w:val="16B2FA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983619A"/>
    <w:multiLevelType w:val="hybridMultilevel"/>
    <w:tmpl w:val="2E08649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E7110B9"/>
    <w:multiLevelType w:val="hybridMultilevel"/>
    <w:tmpl w:val="E5B02E08"/>
    <w:lvl w:ilvl="0">
      <w:start w:val="1"/>
      <w:numFmt w:val="upperRoman"/>
      <w:lvlText w:val="%1."/>
      <w:lvlJc w:val="left"/>
      <w:pPr>
        <w:ind w:left="1080" w:hanging="720"/>
      </w:pPr>
      <w:rPr>
        <w:rFonts w:hint="default"/>
      </w:rPr>
    </w:lvl>
    <w:lvl w:ilvl="1">
      <w:start w:val="1"/>
      <w:numFmt w:val="decimal"/>
      <w:lvlText w:val="%2)"/>
      <w:lvlJc w:val="left"/>
      <w:pPr>
        <w:ind w:left="1788" w:hanging="708"/>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3"/>
  </w:num>
  <w:num w:numId="2">
    <w:abstractNumId w:val="3"/>
  </w:num>
  <w:num w:numId="3">
    <w:abstractNumId w:val="29"/>
  </w:num>
  <w:num w:numId="4">
    <w:abstractNumId w:val="7"/>
  </w:num>
  <w:num w:numId="5">
    <w:abstractNumId w:val="21"/>
  </w:num>
  <w:num w:numId="6">
    <w:abstractNumId w:val="1"/>
  </w:num>
  <w:num w:numId="7">
    <w:abstractNumId w:val="4"/>
  </w:num>
  <w:num w:numId="8">
    <w:abstractNumId w:val="6"/>
  </w:num>
  <w:num w:numId="9">
    <w:abstractNumId w:val="22"/>
  </w:num>
  <w:num w:numId="10">
    <w:abstractNumId w:val="26"/>
  </w:num>
  <w:num w:numId="11">
    <w:abstractNumId w:val="13"/>
  </w:num>
  <w:num w:numId="12">
    <w:abstractNumId w:val="14"/>
  </w:num>
  <w:num w:numId="13">
    <w:abstractNumId w:val="31"/>
  </w:num>
  <w:num w:numId="14">
    <w:abstractNumId w:val="9"/>
  </w:num>
  <w:num w:numId="15">
    <w:abstractNumId w:val="11"/>
  </w:num>
  <w:num w:numId="16">
    <w:abstractNumId w:val="12"/>
  </w:num>
  <w:num w:numId="17">
    <w:abstractNumId w:val="16"/>
  </w:num>
  <w:num w:numId="18">
    <w:abstractNumId w:val="32"/>
  </w:num>
  <w:num w:numId="19">
    <w:abstractNumId w:val="18"/>
  </w:num>
  <w:num w:numId="20">
    <w:abstractNumId w:val="17"/>
  </w:num>
  <w:num w:numId="21">
    <w:abstractNumId w:val="30"/>
  </w:num>
  <w:num w:numId="22">
    <w:abstractNumId w:val="5"/>
  </w:num>
  <w:num w:numId="23">
    <w:abstractNumId w:val="0"/>
  </w:num>
  <w:num w:numId="24">
    <w:abstractNumId w:val="19"/>
  </w:num>
  <w:num w:numId="25">
    <w:abstractNumId w:val="33"/>
  </w:num>
  <w:num w:numId="26">
    <w:abstractNumId w:val="20"/>
  </w:num>
  <w:num w:numId="27">
    <w:abstractNumId w:val="10"/>
  </w:num>
  <w:num w:numId="28">
    <w:abstractNumId w:val="8"/>
  </w:num>
  <w:num w:numId="29">
    <w:abstractNumId w:val="2"/>
  </w:num>
  <w:num w:numId="30">
    <w:abstractNumId w:val="28"/>
  </w:num>
  <w:num w:numId="31">
    <w:abstractNumId w:val="27"/>
  </w:num>
  <w:num w:numId="32">
    <w:abstractNumId w:val="24"/>
  </w:num>
  <w:num w:numId="33">
    <w:abstractNumId w:val="15"/>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sl="http://schemas.openxmlformats.org/schemaLibrary/2006/main" mc:Ignorable="w14 w15 w16se w16cid w16 w16cex">
  <w:zoom w:percent="200"/>
  <w:proofState w:spelling="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2F7"/>
    <w:rsid w:val="00030AB4"/>
    <w:rsid w:val="0005242F"/>
    <w:rsid w:val="000542F7"/>
    <w:rsid w:val="00056AAC"/>
    <w:rsid w:val="000723B9"/>
    <w:rsid w:val="0007348F"/>
    <w:rsid w:val="0007631A"/>
    <w:rsid w:val="0008645C"/>
    <w:rsid w:val="000963A4"/>
    <w:rsid w:val="000A3A4D"/>
    <w:rsid w:val="000C5497"/>
    <w:rsid w:val="000D0454"/>
    <w:rsid w:val="000F1BB2"/>
    <w:rsid w:val="000F2606"/>
    <w:rsid w:val="00103B8B"/>
    <w:rsid w:val="00112196"/>
    <w:rsid w:val="00123682"/>
    <w:rsid w:val="00146F7D"/>
    <w:rsid w:val="00180713"/>
    <w:rsid w:val="00180C8C"/>
    <w:rsid w:val="00190FF2"/>
    <w:rsid w:val="00194F88"/>
    <w:rsid w:val="001958A8"/>
    <w:rsid w:val="001B033A"/>
    <w:rsid w:val="001C1575"/>
    <w:rsid w:val="001D70E0"/>
    <w:rsid w:val="001F6546"/>
    <w:rsid w:val="00214D9A"/>
    <w:rsid w:val="00221A29"/>
    <w:rsid w:val="002265FA"/>
    <w:rsid w:val="002312E3"/>
    <w:rsid w:val="00231460"/>
    <w:rsid w:val="00240DA0"/>
    <w:rsid w:val="002435CD"/>
    <w:rsid w:val="002610CC"/>
    <w:rsid w:val="0026551E"/>
    <w:rsid w:val="00272028"/>
    <w:rsid w:val="002944CB"/>
    <w:rsid w:val="00296E66"/>
    <w:rsid w:val="002A5CBD"/>
    <w:rsid w:val="002C0D13"/>
    <w:rsid w:val="002D043B"/>
    <w:rsid w:val="002E20A9"/>
    <w:rsid w:val="003005C4"/>
    <w:rsid w:val="003020B1"/>
    <w:rsid w:val="00311260"/>
    <w:rsid w:val="003238B0"/>
    <w:rsid w:val="003316FC"/>
    <w:rsid w:val="00334123"/>
    <w:rsid w:val="00337CBF"/>
    <w:rsid w:val="00345DA7"/>
    <w:rsid w:val="00377D2B"/>
    <w:rsid w:val="003910BC"/>
    <w:rsid w:val="003A4917"/>
    <w:rsid w:val="003C64B3"/>
    <w:rsid w:val="003D141A"/>
    <w:rsid w:val="003E38F4"/>
    <w:rsid w:val="003F05B8"/>
    <w:rsid w:val="003F1AEA"/>
    <w:rsid w:val="00401FD4"/>
    <w:rsid w:val="00406672"/>
    <w:rsid w:val="00434FE5"/>
    <w:rsid w:val="004407EE"/>
    <w:rsid w:val="00447D6F"/>
    <w:rsid w:val="0045256D"/>
    <w:rsid w:val="00455784"/>
    <w:rsid w:val="004606A0"/>
    <w:rsid w:val="00461560"/>
    <w:rsid w:val="00466833"/>
    <w:rsid w:val="0047137A"/>
    <w:rsid w:val="00473906"/>
    <w:rsid w:val="004C424B"/>
    <w:rsid w:val="004C4D6B"/>
    <w:rsid w:val="004F7D72"/>
    <w:rsid w:val="00501D3A"/>
    <w:rsid w:val="005040E0"/>
    <w:rsid w:val="00505071"/>
    <w:rsid w:val="0050775B"/>
    <w:rsid w:val="005111CF"/>
    <w:rsid w:val="005247DA"/>
    <w:rsid w:val="005332BB"/>
    <w:rsid w:val="00534BED"/>
    <w:rsid w:val="005356B7"/>
    <w:rsid w:val="005405FF"/>
    <w:rsid w:val="00544FBC"/>
    <w:rsid w:val="0055282F"/>
    <w:rsid w:val="00555D79"/>
    <w:rsid w:val="00563B8F"/>
    <w:rsid w:val="005713BB"/>
    <w:rsid w:val="005922BB"/>
    <w:rsid w:val="00593D20"/>
    <w:rsid w:val="00594E9D"/>
    <w:rsid w:val="0059505F"/>
    <w:rsid w:val="005A268A"/>
    <w:rsid w:val="005D7613"/>
    <w:rsid w:val="005E3EC1"/>
    <w:rsid w:val="005F4186"/>
    <w:rsid w:val="005F4C26"/>
    <w:rsid w:val="0061011E"/>
    <w:rsid w:val="0061701C"/>
    <w:rsid w:val="0062166C"/>
    <w:rsid w:val="00636F12"/>
    <w:rsid w:val="006439D3"/>
    <w:rsid w:val="00644ECE"/>
    <w:rsid w:val="00651494"/>
    <w:rsid w:val="00663475"/>
    <w:rsid w:val="00663703"/>
    <w:rsid w:val="006648A6"/>
    <w:rsid w:val="00664A6C"/>
    <w:rsid w:val="0067083A"/>
    <w:rsid w:val="00670A69"/>
    <w:rsid w:val="006867A8"/>
    <w:rsid w:val="006C16F8"/>
    <w:rsid w:val="006C226E"/>
    <w:rsid w:val="006F284E"/>
    <w:rsid w:val="00703077"/>
    <w:rsid w:val="00704F93"/>
    <w:rsid w:val="00714388"/>
    <w:rsid w:val="00725D5E"/>
    <w:rsid w:val="00733679"/>
    <w:rsid w:val="00755F55"/>
    <w:rsid w:val="007612A8"/>
    <w:rsid w:val="007637FC"/>
    <w:rsid w:val="007720D1"/>
    <w:rsid w:val="007965EF"/>
    <w:rsid w:val="007A7832"/>
    <w:rsid w:val="007B1293"/>
    <w:rsid w:val="007D0E66"/>
    <w:rsid w:val="007E32B6"/>
    <w:rsid w:val="007F49F3"/>
    <w:rsid w:val="007F52F9"/>
    <w:rsid w:val="00804AAA"/>
    <w:rsid w:val="00835F94"/>
    <w:rsid w:val="008406D4"/>
    <w:rsid w:val="0084429C"/>
    <w:rsid w:val="00845FA2"/>
    <w:rsid w:val="00847EC8"/>
    <w:rsid w:val="008674CC"/>
    <w:rsid w:val="008716AF"/>
    <w:rsid w:val="0087427D"/>
    <w:rsid w:val="00880E7B"/>
    <w:rsid w:val="00882CA8"/>
    <w:rsid w:val="00890E4E"/>
    <w:rsid w:val="0089494E"/>
    <w:rsid w:val="008B2575"/>
    <w:rsid w:val="008B5CD8"/>
    <w:rsid w:val="008C2A2D"/>
    <w:rsid w:val="008D0CA9"/>
    <w:rsid w:val="008E5E5E"/>
    <w:rsid w:val="008F338E"/>
    <w:rsid w:val="008F6DE9"/>
    <w:rsid w:val="0090335B"/>
    <w:rsid w:val="00906375"/>
    <w:rsid w:val="00915457"/>
    <w:rsid w:val="009273BE"/>
    <w:rsid w:val="00936129"/>
    <w:rsid w:val="0093759C"/>
    <w:rsid w:val="00954FCC"/>
    <w:rsid w:val="009627A0"/>
    <w:rsid w:val="00974B6F"/>
    <w:rsid w:val="00977B04"/>
    <w:rsid w:val="009A4819"/>
    <w:rsid w:val="00A024B5"/>
    <w:rsid w:val="00A0540C"/>
    <w:rsid w:val="00A31FD2"/>
    <w:rsid w:val="00A343EC"/>
    <w:rsid w:val="00A400F5"/>
    <w:rsid w:val="00A61075"/>
    <w:rsid w:val="00A81857"/>
    <w:rsid w:val="00A96F5C"/>
    <w:rsid w:val="00AA510B"/>
    <w:rsid w:val="00AB2F92"/>
    <w:rsid w:val="00AC1CF3"/>
    <w:rsid w:val="00B1403B"/>
    <w:rsid w:val="00B1786E"/>
    <w:rsid w:val="00B20B3D"/>
    <w:rsid w:val="00B56E92"/>
    <w:rsid w:val="00B8098F"/>
    <w:rsid w:val="00B818E1"/>
    <w:rsid w:val="00B841E3"/>
    <w:rsid w:val="00BA0349"/>
    <w:rsid w:val="00BA0693"/>
    <w:rsid w:val="00BB031B"/>
    <w:rsid w:val="00BB5B9B"/>
    <w:rsid w:val="00BE0C81"/>
    <w:rsid w:val="00BE7166"/>
    <w:rsid w:val="00C04948"/>
    <w:rsid w:val="00C22416"/>
    <w:rsid w:val="00C40962"/>
    <w:rsid w:val="00C4405E"/>
    <w:rsid w:val="00C50F2E"/>
    <w:rsid w:val="00C66C17"/>
    <w:rsid w:val="00CB5695"/>
    <w:rsid w:val="00CB7E89"/>
    <w:rsid w:val="00CC0532"/>
    <w:rsid w:val="00CC1962"/>
    <w:rsid w:val="00CD47B0"/>
    <w:rsid w:val="00CF504C"/>
    <w:rsid w:val="00D23444"/>
    <w:rsid w:val="00D329BA"/>
    <w:rsid w:val="00D357DB"/>
    <w:rsid w:val="00D415C6"/>
    <w:rsid w:val="00D41BC9"/>
    <w:rsid w:val="00D43C43"/>
    <w:rsid w:val="00D44F94"/>
    <w:rsid w:val="00D501A0"/>
    <w:rsid w:val="00D57E67"/>
    <w:rsid w:val="00D749E2"/>
    <w:rsid w:val="00D76325"/>
    <w:rsid w:val="00D85D21"/>
    <w:rsid w:val="00D94CA2"/>
    <w:rsid w:val="00D96DE0"/>
    <w:rsid w:val="00DB7E92"/>
    <w:rsid w:val="00DD31C7"/>
    <w:rsid w:val="00E025AC"/>
    <w:rsid w:val="00E10C1B"/>
    <w:rsid w:val="00E144EB"/>
    <w:rsid w:val="00E27161"/>
    <w:rsid w:val="00E27D9E"/>
    <w:rsid w:val="00E340A0"/>
    <w:rsid w:val="00E50CAA"/>
    <w:rsid w:val="00E52B70"/>
    <w:rsid w:val="00E53A7A"/>
    <w:rsid w:val="00E53D98"/>
    <w:rsid w:val="00E5497B"/>
    <w:rsid w:val="00E6023C"/>
    <w:rsid w:val="00E6433B"/>
    <w:rsid w:val="00E70050"/>
    <w:rsid w:val="00E84D9A"/>
    <w:rsid w:val="00EA2298"/>
    <w:rsid w:val="00EA5098"/>
    <w:rsid w:val="00EB4ACD"/>
    <w:rsid w:val="00EC656D"/>
    <w:rsid w:val="00ED01B9"/>
    <w:rsid w:val="00ED278D"/>
    <w:rsid w:val="00ED2A95"/>
    <w:rsid w:val="00EE56F4"/>
    <w:rsid w:val="00EE63E2"/>
    <w:rsid w:val="00F10A1D"/>
    <w:rsid w:val="00F11E42"/>
    <w:rsid w:val="00F20DCF"/>
    <w:rsid w:val="00F23AEE"/>
    <w:rsid w:val="00F25C26"/>
    <w:rsid w:val="00F326FC"/>
    <w:rsid w:val="00F41D3E"/>
    <w:rsid w:val="00F46241"/>
    <w:rsid w:val="00F47434"/>
    <w:rsid w:val="00F477A3"/>
    <w:rsid w:val="00F517E6"/>
    <w:rsid w:val="00F621F6"/>
    <w:rsid w:val="00F674FF"/>
    <w:rsid w:val="00F72E8C"/>
    <w:rsid w:val="00F9014B"/>
    <w:rsid w:val="00F92254"/>
    <w:rsid w:val="00FC6A9D"/>
    <w:rsid w:val="00FD049E"/>
    <w:rsid w:val="00FF0A77"/>
    <w:rsid w:val="0B0C2966"/>
    <w:rsid w:val="2A8F3A79"/>
    <w:rsid w:val="3CA3CD49"/>
    <w:rsid w:val="4914886C"/>
    <w:rsid w:val="66CE3B0A"/>
  </w:rsids>
  <m:mathPr>
    <m:mathFont m:val="Cambria Math"/>
  </m:mathPr>
  <w:themeFontLang w:val="pl-PL" w:eastAsia="ja-JP" w:bidi="ar-SA"/>
  <w:clrSchemeMapping w:bg1="light1" w:t1="dark1" w:bg2="light2" w:t2="dark2" w:accent1="accent1" w:accent2="accent2" w:accent3="accent3" w:accent4="accent4" w:accent5="accent5" w:accent6="accent6" w:hyperlink="hyperlink" w:followedHyperlink="followedHyperlink"/>
  <w14:docId w14:val="1CF62224"/>
  <w15:chartTrackingRefBased/>
  <w15:docId w15:val="{2A4A0A67-7AC0-4076-BB23-A6EC48351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D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2F7"/>
    <w:pPr>
      <w:ind w:left="720"/>
      <w:contextualSpacing/>
    </w:pPr>
  </w:style>
  <w:style w:type="paragraph" w:styleId="Header">
    <w:name w:val="header"/>
    <w:basedOn w:val="Normal"/>
    <w:link w:val="NagwekZnak"/>
    <w:uiPriority w:val="99"/>
    <w:unhideWhenUsed/>
    <w:rsid w:val="003238B0"/>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3238B0"/>
  </w:style>
  <w:style w:type="paragraph" w:styleId="Footer">
    <w:name w:val="footer"/>
    <w:basedOn w:val="Normal"/>
    <w:link w:val="StopkaZnak"/>
    <w:uiPriority w:val="99"/>
    <w:unhideWhenUsed/>
    <w:rsid w:val="003238B0"/>
    <w:pPr>
      <w:tabs>
        <w:tab w:val="center" w:pos="4536"/>
        <w:tab w:val="right" w:pos="9072"/>
      </w:tabs>
      <w:spacing w:after="0" w:line="240" w:lineRule="auto"/>
    </w:pPr>
  </w:style>
  <w:style w:type="character" w:customStyle="1" w:styleId="StopkaZnak">
    <w:name w:val="Stopka Znak"/>
    <w:basedOn w:val="DefaultParagraphFont"/>
    <w:link w:val="Footer"/>
    <w:uiPriority w:val="99"/>
    <w:rsid w:val="003238B0"/>
  </w:style>
  <w:style w:type="character" w:styleId="Hyperlink">
    <w:name w:val="Hyperlink"/>
    <w:basedOn w:val="DefaultParagraphFont"/>
    <w:uiPriority w:val="99"/>
    <w:unhideWhenUsed/>
    <w:rsid w:val="00EE56F4"/>
    <w:rPr>
      <w:color w:val="0563C1" w:themeColor="hyperlink"/>
      <w:u w:val="single"/>
    </w:rPr>
  </w:style>
  <w:style w:type="character" w:styleId="CommentReference">
    <w:name w:val="annotation reference"/>
    <w:basedOn w:val="DefaultParagraphFont"/>
    <w:semiHidden/>
    <w:unhideWhenUsed/>
    <w:rsid w:val="00EB4ACD"/>
    <w:rPr>
      <w:sz w:val="16"/>
      <w:szCs w:val="16"/>
    </w:rPr>
  </w:style>
  <w:style w:type="paragraph" w:styleId="CommentText">
    <w:name w:val="annotation text"/>
    <w:basedOn w:val="Normal"/>
    <w:link w:val="TekstkomentarzaZnak"/>
    <w:unhideWhenUsed/>
    <w:rsid w:val="00EB4ACD"/>
    <w:pPr>
      <w:spacing w:line="240" w:lineRule="auto"/>
    </w:pPr>
    <w:rPr>
      <w:sz w:val="20"/>
      <w:szCs w:val="20"/>
    </w:rPr>
  </w:style>
  <w:style w:type="character" w:customStyle="1" w:styleId="TekstkomentarzaZnak">
    <w:name w:val="Tekst komentarza Znak"/>
    <w:basedOn w:val="DefaultParagraphFont"/>
    <w:link w:val="CommentText"/>
    <w:rsid w:val="00EB4ACD"/>
    <w:rPr>
      <w:sz w:val="20"/>
      <w:szCs w:val="20"/>
    </w:rPr>
  </w:style>
  <w:style w:type="paragraph" w:styleId="CommentSubject">
    <w:name w:val="annotation subject"/>
    <w:basedOn w:val="CommentText"/>
    <w:next w:val="CommentText"/>
    <w:link w:val="TematkomentarzaZnak"/>
    <w:uiPriority w:val="99"/>
    <w:semiHidden/>
    <w:unhideWhenUsed/>
    <w:rsid w:val="00EB4ACD"/>
    <w:rPr>
      <w:b/>
      <w:bCs/>
    </w:rPr>
  </w:style>
  <w:style w:type="character" w:customStyle="1" w:styleId="TematkomentarzaZnak">
    <w:name w:val="Temat komentarza Znak"/>
    <w:basedOn w:val="TekstkomentarzaZnak"/>
    <w:link w:val="CommentSubject"/>
    <w:uiPriority w:val="99"/>
    <w:semiHidden/>
    <w:rsid w:val="00EB4ACD"/>
    <w:rPr>
      <w:b/>
      <w:bCs/>
      <w:sz w:val="20"/>
      <w:szCs w:val="20"/>
    </w:rPr>
  </w:style>
  <w:style w:type="paragraph" w:styleId="BalloonText">
    <w:name w:val="Balloon Text"/>
    <w:basedOn w:val="Normal"/>
    <w:link w:val="TekstdymkaZnak"/>
    <w:uiPriority w:val="99"/>
    <w:semiHidden/>
    <w:unhideWhenUsed/>
    <w:rsid w:val="00EB4ACD"/>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EB4ACD"/>
    <w:rPr>
      <w:rFonts w:ascii="Segoe UI" w:hAnsi="Segoe UI" w:cs="Segoe UI"/>
      <w:sz w:val="18"/>
      <w:szCs w:val="18"/>
    </w:rPr>
  </w:style>
  <w:style w:type="paragraph" w:styleId="FootnoteText">
    <w:name w:val="footnote text"/>
    <w:basedOn w:val="Normal"/>
    <w:link w:val="TekstprzypisudolnegoZnak"/>
    <w:uiPriority w:val="99"/>
    <w:semiHidden/>
    <w:unhideWhenUsed/>
    <w:rsid w:val="00272028"/>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272028"/>
    <w:rPr>
      <w:sz w:val="20"/>
      <w:szCs w:val="20"/>
    </w:rPr>
  </w:style>
  <w:style w:type="character" w:styleId="FootnoteReference">
    <w:name w:val="footnote reference"/>
    <w:basedOn w:val="DefaultParagraphFont"/>
    <w:uiPriority w:val="99"/>
    <w:semiHidden/>
    <w:unhideWhenUsed/>
    <w:rsid w:val="00272028"/>
    <w:rPr>
      <w:vertAlign w:val="superscript"/>
    </w:rPr>
  </w:style>
  <w:style w:type="paragraph" w:styleId="Revision">
    <w:name w:val="Revision"/>
    <w:hidden/>
    <w:uiPriority w:val="99"/>
    <w:semiHidden/>
    <w:rsid w:val="00954FCC"/>
    <w:pPr>
      <w:spacing w:after="0" w:line="240" w:lineRule="auto"/>
    </w:pPr>
  </w:style>
  <w:style w:type="character" w:customStyle="1" w:styleId="Nierozpoznanawzmianka1">
    <w:name w:val="Nierozpoznana wzmianka1"/>
    <w:basedOn w:val="DefaultParagraphFont"/>
    <w:uiPriority w:val="99"/>
    <w:semiHidden/>
    <w:unhideWhenUsed/>
    <w:rsid w:val="00103B8B"/>
    <w:rPr>
      <w:color w:val="605E5C"/>
      <w:shd w:val="clear" w:color="auto" w:fill="E1DFDD"/>
    </w:rPr>
  </w:style>
  <w:style w:type="character" w:customStyle="1" w:styleId="UnresolvedMention">
    <w:name w:val="Unresolved Mention"/>
    <w:basedOn w:val="DefaultParagraphFont"/>
    <w:uiPriority w:val="99"/>
    <w:semiHidden/>
    <w:unhideWhenUsed/>
    <w:rsid w:val="00F326FC"/>
    <w:rPr>
      <w:color w:val="605E5C"/>
      <w:shd w:val="clear" w:color="auto" w:fill="E1DFDD"/>
    </w:rPr>
  </w:style>
  <w:style w:type="character" w:styleId="FollowedHyperlink">
    <w:name w:val="FollowedHyperlink"/>
    <w:basedOn w:val="DefaultParagraphFont"/>
    <w:uiPriority w:val="99"/>
    <w:semiHidden/>
    <w:unhideWhenUsed/>
    <w:rsid w:val="00D43C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fwd@kultura.gov.pl" TargetMode="External" /><Relationship Id="rId11" Type="http://schemas.openxmlformats.org/officeDocument/2006/relationships/hyperlink" Target="mailto:vegard.berggard@ra.no" TargetMode="External" /><Relationship Id="rId12" Type="http://schemas.openxmlformats.org/officeDocument/2006/relationships/hyperlink" Target="mailto:Sonja.Naescher@llv.li" TargetMode="External"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eur-lex.europa.eu/legal-content/EN/TXT/PDF/?uri=CELEX:32021R0818"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760510-8d8b-4e34-a312-028c37344278" xsi:nil="true"/>
    <lcf76f155ced4ddcb4097134ff3c332f xmlns="b68d0de4-c9af-4563-a9b5-7f5dae2106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BC99BFBF3879488F0AA57DACD3D744" ma:contentTypeVersion="25" ma:contentTypeDescription="Opprett et nytt dokument." ma:contentTypeScope="" ma:versionID="c28196ce5fff1225502b279d0f36463e">
  <xsd:schema xmlns:xsd="http://www.w3.org/2001/XMLSchema" xmlns:xs="http://www.w3.org/2001/XMLSchema" xmlns:p="http://schemas.microsoft.com/office/2006/metadata/properties" xmlns:ns2="b68d0de4-c9af-4563-a9b5-7f5dae2106f5" xmlns:ns3="83760510-8d8b-4e34-a312-028c37344278" targetNamespace="http://schemas.microsoft.com/office/2006/metadata/properties" ma:root="true" ma:fieldsID="64aa1762f7a3bdb379ef3df238b58004" ns2:_="" ns3:_="">
    <xsd:import namespace="b68d0de4-c9af-4563-a9b5-7f5dae2106f5"/>
    <xsd:import namespace="83760510-8d8b-4e34-a312-028c373442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d0de4-c9af-4563-a9b5-7f5dae2106f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7b69498-50b9-4689-b318-b6d9c6b41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60510-8d8b-4e34-a312-028c37344278" elementFormDefault="qualified">
    <xsd:import namespace="http://schemas.microsoft.com/office/2006/documentManagement/types"/>
    <xsd:import namespace="http://schemas.microsoft.com/office/infopath/2007/PartnerControls"/>
    <xsd:element name="SharedWithUsers" ma:index="12" nillable="true" ma:displayName="Del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0ed3318b-96e3-4304-81be-a17911532149}" ma:internalName="TaxCatchAll" ma:showField="CatchAllData" ma:web="83760510-8d8b-4e34-a312-028c373442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15EE5-5696-431D-AF14-6267970F9545}">
  <ds:schemaRefs>
    <ds:schemaRef ds:uri="http://schemas.microsoft.com/office/2006/metadata/properties"/>
    <ds:schemaRef ds:uri="http://schemas.microsoft.com/office/infopath/2007/PartnerControls"/>
    <ds:schemaRef ds:uri="83760510-8d8b-4e34-a312-028c37344278"/>
    <ds:schemaRef ds:uri="b68d0de4-c9af-4563-a9b5-7f5dae2106f5"/>
  </ds:schemaRefs>
</ds:datastoreItem>
</file>

<file path=customXml/itemProps2.xml><?xml version="1.0" encoding="utf-8"?>
<ds:datastoreItem xmlns:ds="http://schemas.openxmlformats.org/officeDocument/2006/customXml" ds:itemID="{8BC746A9-7353-411D-B6F2-B575DB5C6E1A}">
  <ds:schemaRefs>
    <ds:schemaRef ds:uri="http://schemas.microsoft.com/sharepoint/v3/contenttype/forms"/>
  </ds:schemaRefs>
</ds:datastoreItem>
</file>

<file path=customXml/itemProps3.xml><?xml version="1.0" encoding="utf-8"?>
<ds:datastoreItem xmlns:ds="http://schemas.openxmlformats.org/officeDocument/2006/customXml" ds:itemID="{911C9C8D-50A4-49F7-B102-5B56781CA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d0de4-c9af-4563-a9b5-7f5dae2106f5"/>
    <ds:schemaRef ds:uri="83760510-8d8b-4e34-a312-028c37344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BB07C4-D102-49B6-997C-039FAE569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1960</Words>
  <Characters>11761</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applications</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2026-01-23T09:24:00Z</dcterms:created>
  <dcterms:modified xsi:type="dcterms:W3CDTF">2026-01-28T12:47:00Z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0x010100A3BC99BFBF3879488F0AA57DACD3D744</vt:lpwstr>
  </property>
  <property fmtid="{D5CDD505-2E9C-101B-9397-08002B2CF9AE}" pid="4" name="Funding period">
    <vt:lpwstr>FM 2021-2028</vt:lpwstr>
  </property>
  <property fmtid="{D5CDD505-2E9C-101B-9397-08002B2CF9AE}" pid="5" name="GrACE context">
    <vt:lpwstr>PL-CULTURE</vt:lpwstr>
  </property>
  <property fmtid="{D5CDD505-2E9C-101B-9397-08002B2CF9AE}" pid="6" name="GrACE date of creation">
    <vt:lpwstr>06-02-2026</vt:lpwstr>
  </property>
  <property fmtid="{D5CDD505-2E9C-101B-9397-08002B2CF9AE}" pid="7" name="GrACE date/time of download UTC">
    <vt:lpwstr>02-11-2026 06:27:25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Call for applications</vt:lpwstr>
  </property>
  <property fmtid="{D5CDD505-2E9C-101B-9397-08002B2CF9AE}" pid="11" name="GrACE reference ID">
    <vt:lpwstr>62209</vt:lpwstr>
  </property>
  <property fmtid="{D5CDD505-2E9C-101B-9397-08002B2CF9AE}" pid="12" name="GrACE version number and date">
    <vt:lpwstr>v1.0/06-02-2026</vt:lpwstr>
  </property>
  <property fmtid="{D5CDD505-2E9C-101B-9397-08002B2CF9AE}" pid="13" name="MediaServiceImageTags">
    <vt:lpwstr/>
  </property>
</Properties>
</file>