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P="00167ED1" w14:paraId="6F21F396" w14:textId="77777777">
      <w:pPr>
        <w:rPr>
          <w:rFonts w:ascii="Calibri Light" w:hAnsi="Calibri Light" w:cs="Calibri Light"/>
          <w:sz w:val="14"/>
          <w:szCs w:val="14"/>
          <w:lang w:val="en-GB"/>
        </w:rPr>
      </w:pPr>
    </w:p>
    <w:p w:rsidR="002F02FD" w:rsidP="002F02FD" w14:paraId="4C0A14B1" w14:textId="60C72FF3">
      <w:pPr>
        <w:jc w:val="center"/>
        <w:rPr>
          <w:rFonts w:ascii="Calibri Light" w:hAnsi="Calibri Light" w:cs="Calibri Light"/>
          <w:sz w:val="14"/>
          <w:szCs w:val="14"/>
          <w:lang w:val="en-GB"/>
        </w:rPr>
      </w:pPr>
      <w:r>
        <w:rPr>
          <w:rFonts w:ascii="Calibri Light" w:hAnsi="Calibri Light" w:cs="Calibri Light"/>
          <w:noProof/>
          <w:sz w:val="14"/>
          <w:szCs w:val="14"/>
          <w:lang w:val="en-GB"/>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P="00167ED1" w14:paraId="6395507F" w14:textId="77777777">
      <w:pPr>
        <w:rPr>
          <w:rFonts w:ascii="Calibri Light" w:hAnsi="Calibri Light" w:cs="Calibri Light"/>
          <w:sz w:val="14"/>
          <w:szCs w:val="14"/>
          <w:lang w:val="en-GB"/>
        </w:rPr>
      </w:pPr>
    </w:p>
    <w:p w:rsidR="002F02FD" w:rsidP="00167ED1" w14:paraId="4E842977" w14:textId="77777777">
      <w:pPr>
        <w:rPr>
          <w:rFonts w:ascii="Calibri Light" w:hAnsi="Calibri Light" w:cs="Calibri Light"/>
          <w:sz w:val="14"/>
          <w:szCs w:val="14"/>
          <w:lang w:val="en-GB"/>
        </w:rPr>
      </w:pPr>
    </w:p>
    <w:p w:rsidR="002F02FD" w:rsidRPr="00E20EA9" w:rsidP="00167ED1" w14:paraId="5238483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r w14:paraId="535A295D" w14:textId="77777777">
        <w:tblPrEx>
          <w:tblW w:w="10008" w:type="dxa"/>
          <w:jc w:val="center"/>
          <w:tblLook w:val="01E0"/>
        </w:tblPrEx>
        <w:trPr>
          <w:trHeight w:val="397"/>
          <w:jc w:val="center"/>
        </w:trPr>
        <w:tc>
          <w:tcPr>
            <w:tcW w:w="4702" w:type="dxa"/>
            <w:vAlign w:val="center"/>
          </w:tcPr>
          <w:p w:rsidR="00935D58" w:rsidRPr="00E20EA9" w:rsidP="00DC6C01" w14:paraId="68B76AD4" w14:textId="6A776CF8">
            <w:pPr>
              <w:rPr>
                <w:rFonts w:ascii="Calibri Light" w:hAnsi="Calibri Light" w:cs="Calibri Light"/>
                <w:b/>
                <w:sz w:val="22"/>
                <w:szCs w:val="22"/>
                <w:lang w:val="en-GB"/>
              </w:rPr>
            </w:pPr>
            <w:r>
              <w:rPr>
                <w:rFonts w:ascii="Calibri Light" w:hAnsi="Calibri Light" w:cs="Calibri Light"/>
                <w:b/>
                <w:sz w:val="22"/>
                <w:szCs w:val="22"/>
                <w:lang w:val="en-GB"/>
              </w:rPr>
              <w:t>Name of the Applicant organization:</w:t>
            </w:r>
          </w:p>
        </w:tc>
        <w:tc>
          <w:tcPr>
            <w:tcW w:w="5306" w:type="dxa"/>
          </w:tcPr>
          <w:p w:rsidR="00935D58" w:rsidRPr="00E20EA9" w:rsidP="00DC6C01" w14:paraId="5F8A2FD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 am authorised by my organisation to sign the Partnership declaration on its 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All information concerning the participation of my organisation in the project are correct to the best of my 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is eligible according to conditions defined for Partners in the Call for 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 has enough internal human resources to ensure sound project management and coordination and timely performance of the proposed 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 has appropriate infrastructure and tools to ensure the adequate performance of the proposed 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Is not bankrupt or having its affairs administered by the court, has not entered into arrangement with creditors, has not suspended business activities, is not subject of proceedings concerning those matters, nor is it in any analogous situation arising from a similar procedure provided for in national legislation or 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57741095">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w:t>
      </w:r>
      <w:r w:rsidR="00935D58">
        <w:rPr>
          <w:rFonts w:ascii="Calibri Light" w:hAnsi="Calibri Light" w:cs="Calibri Light"/>
          <w:sz w:val="22"/>
          <w:szCs w:val="22"/>
          <w:lang w:val="en-GB"/>
        </w:rPr>
        <w:t xml:space="preserve">EEA </w:t>
      </w:r>
      <w:r w:rsidR="0080287B">
        <w:rPr>
          <w:rFonts w:ascii="Calibri Light" w:hAnsi="Calibri Light" w:cs="Calibri Light"/>
          <w:sz w:val="22"/>
          <w:szCs w:val="22"/>
          <w:lang w:val="en-GB"/>
        </w:rPr>
        <w:t>Civil Society Fund</w:t>
      </w:r>
      <w:r w:rsidR="00935D58">
        <w:rPr>
          <w:rFonts w:ascii="Calibri Light" w:hAnsi="Calibri Light" w:cs="Calibri Light"/>
          <w:sz w:val="22"/>
          <w:szCs w:val="22"/>
          <w:lang w:val="en-GB"/>
        </w:rPr>
        <w:t xml:space="preserve"> in Croatia</w:t>
      </w:r>
      <w:r w:rsidR="0080287B">
        <w:rPr>
          <w:rFonts w:ascii="Calibri Light" w:hAnsi="Calibri Light" w:cs="Calibri Light"/>
          <w:sz w:val="22"/>
          <w:szCs w:val="22"/>
          <w:lang w:val="en-GB"/>
        </w:rPr>
        <w:t xml:space="preserve"> </w:t>
      </w:r>
      <w:r w:rsidRPr="00E20EA9">
        <w:rPr>
          <w:rFonts w:ascii="Calibri Light" w:hAnsi="Calibri Light" w:cs="Calibri Light"/>
          <w:sz w:val="22"/>
          <w:szCs w:val="22"/>
          <w:lang w:val="en-GB"/>
        </w:rPr>
        <w:t>has the right to publish the name and address of this organisation, the subject of the grant and the money awarded</w:t>
      </w:r>
      <w:r w:rsidRPr="00E20EA9" w:rsidR="00DC4D73">
        <w:rPr>
          <w:rFonts w:ascii="Calibri Light" w:hAnsi="Calibri Light" w:cs="Calibri Light"/>
          <w:sz w:val="22"/>
          <w:szCs w:val="22"/>
          <w:lang w:val="en-GB"/>
        </w:rPr>
        <w:t>;</w:t>
      </w:r>
    </w:p>
    <w:p w:rsidR="00935D58" w:rsidP="0007378A" w14:paraId="4DA53E17" w14:textId="597CF796">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application I will conclude the </w:t>
      </w:r>
      <w:r>
        <w:rPr>
          <w:rFonts w:ascii="Calibri Light" w:hAnsi="Calibri Light" w:cs="Calibri Light"/>
          <w:sz w:val="22"/>
          <w:szCs w:val="22"/>
          <w:lang w:val="en-GB"/>
        </w:rPr>
        <w:t>Partnership</w:t>
      </w:r>
      <w:r w:rsidRPr="00E20EA9">
        <w:rPr>
          <w:rFonts w:ascii="Calibri Light" w:hAnsi="Calibri Light" w:cs="Calibri Light"/>
          <w:sz w:val="22"/>
          <w:szCs w:val="22"/>
          <w:lang w:val="en-GB"/>
        </w:rPr>
        <w:t xml:space="preserve">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w:t>
      </w:r>
    </w:p>
    <w:p w:rsidR="002F24CF" w:rsidRPr="00935D58" w:rsidP="00935D58" w14:paraId="356BEEFD" w14:textId="63544D6E">
      <w:pPr>
        <w:numPr>
          <w:ilvl w:val="0"/>
          <w:numId w:val="32"/>
        </w:numPr>
        <w:tabs>
          <w:tab w:val="num" w:pos="360"/>
          <w:tab w:val="clear" w:pos="720"/>
        </w:tabs>
        <w:ind w:left="360"/>
        <w:jc w:val="both"/>
        <w:rPr>
          <w:rFonts w:ascii="Calibri Light" w:hAnsi="Calibri Light" w:cs="Calibri Light"/>
          <w:sz w:val="22"/>
          <w:szCs w:val="22"/>
          <w:lang w:val="en-GB"/>
        </w:rPr>
      </w:pPr>
      <w:r w:rsidRPr="00935D58">
        <w:rPr>
          <w:rFonts w:ascii="Calibri Light" w:hAnsi="Calibri Light" w:cs="Calibri Light"/>
          <w:sz w:val="22"/>
          <w:szCs w:val="22"/>
          <w:lang w:val="en-GB"/>
        </w:rPr>
        <w:t xml:space="preserve">As a minimum, the </w:t>
      </w:r>
      <w:r w:rsidR="00935D58">
        <w:rPr>
          <w:rFonts w:ascii="Calibri Light" w:hAnsi="Calibri Light" w:cs="Calibri Light"/>
          <w:sz w:val="22"/>
          <w:szCs w:val="22"/>
          <w:lang w:val="en-GB"/>
        </w:rPr>
        <w:t>Partnership</w:t>
      </w:r>
      <w:r w:rsidRPr="00935D58">
        <w:rPr>
          <w:rFonts w:ascii="Calibri Light" w:hAnsi="Calibri Light" w:cs="Calibri Light"/>
          <w:sz w:val="22"/>
          <w:szCs w:val="22"/>
          <w:lang w:val="en-GB"/>
        </w:rPr>
        <w:t xml:space="preserve"> agreement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935D58" w:rsidP="00A427F5" w14:paraId="4A356E12"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Roles and responsibilities of the parties</w:t>
      </w:r>
      <w:r w:rsidRPr="00935D58">
        <w:rPr>
          <w:rFonts w:ascii="Calibri Light" w:hAnsi="Calibri Light" w:cs="Calibri Light"/>
          <w:sz w:val="22"/>
          <w:szCs w:val="22"/>
          <w:lang w:val="en-GB"/>
        </w:rPr>
        <w:t xml:space="preserve"> – clearly defined duties and responsibilities of the Project Promoter and the Partner in project implementation, monitoring and reporting;</w:t>
      </w:r>
    </w:p>
    <w:p w:rsidR="008755B2" w:rsidRPr="00935D58" w:rsidP="00A427F5" w14:paraId="7ECC8260"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Financial arrangements</w:t>
      </w:r>
      <w:r w:rsidRPr="00935D58">
        <w:rPr>
          <w:rFonts w:ascii="Calibri Light" w:hAnsi="Calibri Light" w:cs="Calibri Light"/>
          <w:sz w:val="22"/>
          <w:szCs w:val="22"/>
          <w:lang w:val="en-GB"/>
        </w:rPr>
        <w:t xml:space="preserve"> – a detailed project budget for the Partner, including the rates and values applied under simplified cost options, where relevant;</w:t>
      </w:r>
    </w:p>
    <w:p w:rsidR="008755B2" w:rsidRPr="00935D58" w:rsidP="00A427F5" w14:paraId="06B294EA" w14:textId="236217C1">
      <w:pPr>
        <w:pStyle w:val="pf0"/>
        <w:numPr>
          <w:ilvl w:val="0"/>
          <w:numId w:val="36"/>
        </w:numPr>
        <w:spacing w:before="0" w:beforeAutospacing="0" w:after="120" w:afterAutospacing="0"/>
        <w:ind w:left="714" w:hanging="357"/>
        <w:rPr>
          <w:rFonts w:ascii="Calibri Light" w:hAnsi="Calibri Light" w:cs="Calibri Light"/>
          <w:sz w:val="22"/>
          <w:szCs w:val="22"/>
        </w:rPr>
      </w:pPr>
      <w:r w:rsidRPr="00935D58">
        <w:rPr>
          <w:rStyle w:val="cf01"/>
          <w:rFonts w:ascii="Calibri Light" w:hAnsi="Calibri Light" w:cs="Calibri Light"/>
          <w:sz w:val="22"/>
          <w:szCs w:val="22"/>
        </w:rPr>
        <w:t xml:space="preserve">Currency exchange rules for project expenditures and reimbursement, </w:t>
      </w:r>
      <w:r w:rsidRPr="00935D58">
        <w:rPr>
          <w:rFonts w:ascii="Calibri Light" w:hAnsi="Calibri Light" w:cs="Calibri Light"/>
          <w:sz w:val="22"/>
          <w:szCs w:val="22"/>
          <w:lang w:val="en-GB"/>
        </w:rPr>
        <w:t>where relevant</w:t>
      </w:r>
      <w:r w:rsidRPr="00935D58">
        <w:rPr>
          <w:rStyle w:val="cf01"/>
          <w:rFonts w:ascii="Calibri Light" w:hAnsi="Calibri Light" w:cs="Calibri Light"/>
          <w:sz w:val="22"/>
          <w:szCs w:val="22"/>
        </w:rPr>
        <w:t>; </w:t>
      </w:r>
    </w:p>
    <w:p w:rsidR="008755B2" w:rsidRPr="00935D58" w:rsidP="00A427F5" w14:paraId="0C078830"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Obligations concerning financial and technical reporting</w:t>
      </w:r>
      <w:r w:rsidRPr="00935D58">
        <w:rPr>
          <w:rFonts w:ascii="Calibri Light" w:hAnsi="Calibri Light" w:cs="Calibri Light"/>
          <w:sz w:val="22"/>
          <w:szCs w:val="22"/>
          <w:lang w:val="en-GB"/>
        </w:rPr>
        <w:t>;</w:t>
      </w:r>
    </w:p>
    <w:p w:rsidR="008755B2" w:rsidRPr="00935D58" w:rsidP="00A427F5" w14:paraId="18004F3D"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Communication obligations</w:t>
      </w:r>
      <w:r w:rsidRPr="00935D58">
        <w:rPr>
          <w:rFonts w:ascii="Calibri Light" w:hAnsi="Calibri Light" w:cs="Calibri Light"/>
          <w:sz w:val="22"/>
          <w:szCs w:val="22"/>
          <w:lang w:val="en-GB"/>
        </w:rPr>
        <w:t xml:space="preserve"> related to project promotion and visibility;</w:t>
      </w:r>
    </w:p>
    <w:p w:rsidR="008755B2" w:rsidRPr="00935D58" w:rsidP="00A427F5" w14:paraId="5EEC9AAB"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Obligation of the Project Promoter</w:t>
      </w:r>
      <w:r w:rsidRPr="00935D58">
        <w:rPr>
          <w:rFonts w:ascii="Calibri Light" w:hAnsi="Calibri Light" w:cs="Calibri Light"/>
          <w:sz w:val="22"/>
          <w:szCs w:val="22"/>
          <w:lang w:val="en-GB"/>
        </w:rPr>
        <w:t xml:space="preserve"> to inform the Partner of all provisions of the Project Contract relevant to the Partner and of any subsequent changes that may affect it;</w:t>
      </w:r>
    </w:p>
    <w:p w:rsidR="008755B2" w:rsidRPr="00935D58" w:rsidP="00A427F5" w14:paraId="35F68536" w14:textId="77777777">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Project audit</w:t>
      </w:r>
      <w:r w:rsidRPr="00935D58">
        <w:rPr>
          <w:rFonts w:ascii="Calibri Light" w:hAnsi="Calibri Light" w:cs="Calibri Light"/>
          <w:sz w:val="22"/>
          <w:szCs w:val="22"/>
          <w:lang w:val="en-GB"/>
        </w:rPr>
        <w:t xml:space="preserve"> – provisions ensuring access for the Fund Operator and auditors to the Partner’s documents for monitoring and verification purposes;</w:t>
      </w:r>
    </w:p>
    <w:p w:rsidR="0080287B" w:rsidRPr="00935D58" w:rsidP="00A427F5" w14:paraId="53EB46C1" w14:textId="697D9D38">
      <w:pPr>
        <w:pStyle w:val="NormalWeb"/>
        <w:numPr>
          <w:ilvl w:val="0"/>
          <w:numId w:val="36"/>
        </w:numPr>
        <w:spacing w:before="0" w:beforeAutospacing="0" w:after="120" w:afterAutospacing="0"/>
        <w:ind w:left="714" w:hanging="357"/>
        <w:rPr>
          <w:rFonts w:ascii="Calibri Light" w:hAnsi="Calibri Light" w:cs="Calibri Light"/>
          <w:sz w:val="22"/>
          <w:szCs w:val="22"/>
          <w:lang w:val="en-GB"/>
        </w:rPr>
      </w:pPr>
      <w:r w:rsidRPr="00935D58">
        <w:rPr>
          <w:rStyle w:val="Strong"/>
          <w:rFonts w:ascii="Calibri Light" w:hAnsi="Calibri Light" w:cs="Calibri Light"/>
          <w:b w:val="0"/>
          <w:bCs w:val="0"/>
          <w:sz w:val="22"/>
          <w:szCs w:val="22"/>
          <w:lang w:val="en-GB"/>
        </w:rPr>
        <w:t>Dispute resolution</w:t>
      </w:r>
      <w:r w:rsidRPr="00935D58">
        <w:rPr>
          <w:rFonts w:ascii="Calibri Light" w:hAnsi="Calibri Light" w:cs="Calibri Light"/>
          <w:sz w:val="22"/>
          <w:szCs w:val="22"/>
          <w:lang w:val="en-GB"/>
        </w:rPr>
        <w:t xml:space="preserve"> – provisions defining the procedure for resolving disputes and the competent jurisdiction.</w:t>
      </w:r>
      <w:r w:rsidRPr="00935D58">
        <w:rPr>
          <w:rStyle w:val="cf01"/>
          <w:rFonts w:ascii="Calibri Light" w:hAnsi="Calibri Light" w:cs="Calibri Light"/>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287A"/>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297C"/>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5D58"/>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5D08550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C102B-4A8F-4568-94AD-FFE8264497B3}">
  <ds:schemaRefs>
    <ds:schemaRef ds:uri="http://schemas.microsoft.com/sharepoint/v3/contenttype/forms"/>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Projektový zámer</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1b Partnership Declaration</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cp:lastPrinted>2009-10-07T12:34:00Z</cp:lastPrinted>
  <dcterms:created xsi:type="dcterms:W3CDTF">2025-12-02T09:16:00Z</dcterms:created>
  <dcterms:modified xsi:type="dcterms:W3CDTF">2026-06-15T09:45:00Z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18-06-2026</vt:lpwstr>
  </property>
  <property fmtid="{D5CDD505-2E9C-101B-9397-08002B2CF9AE}" pid="7" name="GrACE date/time of download UTC">
    <vt:lpwstr>02-11-2026 04:07:45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1b Partnership Declaration</vt:lpwstr>
  </property>
  <property fmtid="{D5CDD505-2E9C-101B-9397-08002B2CF9AE}" pid="11" name="GrACE reference ID">
    <vt:lpwstr>63789</vt:lpwstr>
  </property>
  <property fmtid="{D5CDD505-2E9C-101B-9397-08002B2CF9AE}" pid="12" name="GrACE version number and date">
    <vt:lpwstr>v1.0/18-06-2026</vt:lpwstr>
  </property>
  <property fmtid="{D5CDD505-2E9C-101B-9397-08002B2CF9AE}" pid="13" name="MediaServiceImageTags">
    <vt:lpwstr/>
  </property>
</Properties>
</file>