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E327DD" w:rsidP="00E327DD" w14:paraId="47F9C90F" w14:textId="77777777">
      <w:pPr>
        <w:spacing w:before="100" w:beforeAutospacing="1" w:after="100" w:afterAutospacing="1" w:line="240" w:lineRule="auto"/>
        <w:ind w:left="431"/>
        <w:textAlignment w:val="baseline"/>
        <w:rPr>
          <w:rFonts w:ascii="Calibri" w:eastAsia="Times New Roman" w:hAnsi="Calibri" w:cs="Calibri"/>
          <w:kern w:val="0"/>
          <w:sz w:val="24"/>
          <w:szCs w:val="24"/>
          <w:lang w:eastAsia="pl-PL"/>
        </w:rPr>
      </w:pPr>
    </w:p>
    <w:p w:rsidR="00E327DD" w:rsidRPr="003B2034" w:rsidP="00E327DD" w14:paraId="54A30E8D" w14:textId="77777777">
      <w:pPr>
        <w:spacing w:before="60"/>
        <w:jc w:val="right"/>
        <w:rPr>
          <w:rFonts w:asciiTheme="minorHAnsi" w:hAnsiTheme="minorHAnsi" w:cstheme="minorHAnsi"/>
          <w:sz w:val="24"/>
          <w:szCs w:val="24"/>
        </w:rPr>
      </w:pPr>
      <w:r w:rsidRPr="003B2034">
        <w:rPr>
          <w:rFonts w:asciiTheme="minorHAnsi" w:hAnsiTheme="minorHAnsi" w:cstheme="minorHAnsi"/>
          <w:sz w:val="24"/>
          <w:szCs w:val="24"/>
        </w:rPr>
        <w:t>____________________</w:t>
      </w:r>
    </w:p>
    <w:p w:rsidR="00E327DD" w:rsidRPr="0001361D" w:rsidP="00E327DD" w14:paraId="0E7229B7" w14:textId="77777777">
      <w:pPr>
        <w:tabs>
          <w:tab w:val="left" w:pos="6096"/>
        </w:tabs>
        <w:ind w:left="0" w:firstLine="0"/>
        <w:rPr>
          <w:rFonts w:asciiTheme="minorHAnsi" w:hAnsiTheme="minorHAnsi" w:cstheme="minorHAnsi"/>
          <w:b/>
          <w:szCs w:val="20"/>
        </w:rPr>
      </w:pPr>
      <w:r w:rsidRPr="002F0A42">
        <w:rPr>
          <w:rFonts w:asciiTheme="minorHAnsi" w:hAnsiTheme="minorHAnsi" w:cstheme="minorHAnsi"/>
          <w:i/>
          <w:sz w:val="24"/>
          <w:szCs w:val="24"/>
        </w:rPr>
        <w:tab/>
      </w:r>
      <w:r w:rsidRPr="002F0A42">
        <w:rPr>
          <w:rFonts w:asciiTheme="minorHAnsi" w:hAnsiTheme="minorHAnsi" w:cstheme="minorHAnsi"/>
          <w:i/>
          <w:sz w:val="24"/>
          <w:szCs w:val="24"/>
        </w:rPr>
        <w:tab/>
      </w:r>
      <w:r w:rsidRPr="002F0A42">
        <w:rPr>
          <w:rFonts w:asciiTheme="minorHAnsi" w:hAnsiTheme="minorHAnsi" w:cstheme="minorHAnsi"/>
          <w:i/>
          <w:sz w:val="24"/>
          <w:szCs w:val="24"/>
        </w:rPr>
        <w:tab/>
      </w:r>
      <w:r w:rsidRPr="002F0A42">
        <w:rPr>
          <w:rFonts w:asciiTheme="minorHAnsi" w:hAnsiTheme="minorHAnsi" w:cstheme="minorHAnsi"/>
          <w:i/>
          <w:sz w:val="24"/>
          <w:szCs w:val="24"/>
        </w:rPr>
        <w:tab/>
      </w:r>
      <w:r w:rsidRPr="0001361D">
        <w:rPr>
          <w:rFonts w:asciiTheme="minorHAnsi" w:hAnsiTheme="minorHAnsi" w:cstheme="minorHAnsi"/>
          <w:i/>
          <w:szCs w:val="20"/>
        </w:rPr>
        <w:t xml:space="preserve">           data</w:t>
      </w:r>
    </w:p>
    <w:p w:rsidR="00E327DD" w:rsidRPr="002F0A42" w:rsidP="00E327DD" w14:paraId="4CB719F0" w14:textId="77777777">
      <w:pPr>
        <w:pStyle w:val="ListParagraph"/>
        <w:ind w:left="426"/>
        <w:rPr>
          <w:rFonts w:asciiTheme="minorHAnsi" w:hAnsiTheme="minorHAnsi" w:cstheme="minorHAnsi"/>
          <w:sz w:val="24"/>
          <w:szCs w:val="24"/>
        </w:rPr>
      </w:pPr>
      <w:r w:rsidRPr="003B2034">
        <w:rPr>
          <w:rFonts w:asciiTheme="minorHAnsi" w:hAnsiTheme="minorHAnsi" w:cstheme="minorHAnsi"/>
          <w:sz w:val="24"/>
          <w:szCs w:val="24"/>
        </w:rPr>
        <w:t>________________________________________</w:t>
      </w:r>
    </w:p>
    <w:p w:rsidR="00E327DD" w:rsidRPr="003B2034" w:rsidP="00E327DD" w14:paraId="276AD877" w14:textId="77777777">
      <w:pPr>
        <w:pStyle w:val="ListParagraph"/>
        <w:ind w:left="426"/>
        <w:rPr>
          <w:rFonts w:asciiTheme="minorHAnsi" w:hAnsiTheme="minorHAnsi" w:cstheme="minorHAnsi"/>
          <w:sz w:val="24"/>
          <w:szCs w:val="24"/>
        </w:rPr>
      </w:pPr>
      <w:r w:rsidRPr="003B2034">
        <w:rPr>
          <w:rFonts w:asciiTheme="minorHAnsi" w:hAnsiTheme="minorHAnsi" w:cstheme="minorHAnsi"/>
          <w:sz w:val="24"/>
          <w:szCs w:val="24"/>
        </w:rPr>
        <w:t>________________________________________</w:t>
      </w:r>
    </w:p>
    <w:p w:rsidR="00E327DD" w:rsidRPr="0001361D" w:rsidP="00E327DD" w14:paraId="48FF239F" w14:textId="47E4A3F0">
      <w:pPr>
        <w:pStyle w:val="ListParagraph"/>
        <w:ind w:left="426"/>
        <w:rPr>
          <w:rFonts w:asciiTheme="minorHAnsi" w:hAnsiTheme="minorHAnsi" w:cstheme="minorHAnsi"/>
          <w:i/>
          <w:szCs w:val="20"/>
        </w:rPr>
      </w:pPr>
      <w:r w:rsidRPr="0001361D">
        <w:rPr>
          <w:rFonts w:asciiTheme="minorHAnsi" w:hAnsiTheme="minorHAnsi" w:cstheme="minorHAnsi"/>
          <w:i/>
          <w:szCs w:val="20"/>
        </w:rPr>
        <w:t xml:space="preserve">nazwa i adres </w:t>
      </w:r>
      <w:r w:rsidR="00100948">
        <w:rPr>
          <w:rFonts w:asciiTheme="minorHAnsi" w:hAnsiTheme="minorHAnsi" w:cstheme="minorHAnsi"/>
          <w:i/>
          <w:szCs w:val="20"/>
        </w:rPr>
        <w:t>Promotora Projektu</w:t>
      </w:r>
      <w:r w:rsidRPr="0001361D">
        <w:rPr>
          <w:rFonts w:asciiTheme="minorHAnsi" w:hAnsiTheme="minorHAnsi" w:cstheme="minorHAnsi"/>
          <w:i/>
          <w:szCs w:val="20"/>
        </w:rPr>
        <w:t>/</w:t>
      </w:r>
      <w:r w:rsidR="00100948">
        <w:rPr>
          <w:rFonts w:asciiTheme="minorHAnsi" w:hAnsiTheme="minorHAnsi" w:cstheme="minorHAnsi"/>
          <w:i/>
          <w:szCs w:val="20"/>
        </w:rPr>
        <w:t>partnera projektu</w:t>
      </w:r>
      <w:r w:rsidRPr="0001361D">
        <w:rPr>
          <w:rStyle w:val="FootnoteReference"/>
          <w:rFonts w:asciiTheme="minorHAnsi" w:hAnsiTheme="minorHAnsi" w:cstheme="minorHAnsi"/>
          <w:i/>
          <w:szCs w:val="20"/>
        </w:rPr>
        <w:t xml:space="preserve"> </w:t>
      </w:r>
      <w:r>
        <w:rPr>
          <w:rStyle w:val="FootnoteReference"/>
          <w:rFonts w:asciiTheme="minorHAnsi" w:hAnsiTheme="minorHAnsi" w:cstheme="minorHAnsi"/>
          <w:i/>
          <w:szCs w:val="20"/>
        </w:rPr>
        <w:footnoteReference w:id="2"/>
      </w:r>
    </w:p>
    <w:p w:rsidR="00E327DD" w:rsidP="00E327DD" w14:paraId="7F067528" w14:textId="77777777">
      <w:pPr>
        <w:widowControl w:val="0"/>
        <w:suppressAutoHyphens/>
        <w:jc w:val="center"/>
        <w:rPr>
          <w:rFonts w:ascii="Calibri" w:hAnsi="Calibri" w:cs="Arial"/>
          <w:b/>
          <w:sz w:val="28"/>
          <w:szCs w:val="28"/>
          <w:lang w:eastAsia="en-GB"/>
        </w:rPr>
      </w:pPr>
    </w:p>
    <w:p w:rsidR="00E327DD" w:rsidRPr="003B2034" w:rsidP="00E327DD" w14:paraId="35C97D09" w14:textId="0CB9AE5C">
      <w:pPr>
        <w:widowControl w:val="0"/>
        <w:suppressAutoHyphens/>
        <w:jc w:val="center"/>
        <w:rPr>
          <w:rFonts w:ascii="Calibri" w:hAnsi="Calibri" w:cs="Arial"/>
          <w:b/>
          <w:sz w:val="28"/>
          <w:szCs w:val="28"/>
          <w:lang w:eastAsia="en-GB"/>
        </w:rPr>
      </w:pPr>
      <w:r w:rsidRPr="003B2034">
        <w:rPr>
          <w:rFonts w:ascii="Calibri" w:hAnsi="Calibri" w:cs="Arial"/>
          <w:b/>
          <w:sz w:val="28"/>
          <w:szCs w:val="28"/>
          <w:lang w:eastAsia="en-GB"/>
        </w:rPr>
        <w:t xml:space="preserve">Oświadczenie </w:t>
      </w:r>
      <w:r w:rsidR="00845C11">
        <w:rPr>
          <w:rFonts w:ascii="Calibri" w:hAnsi="Calibri" w:cs="Arial"/>
          <w:b/>
          <w:sz w:val="28"/>
          <w:szCs w:val="28"/>
          <w:lang w:eastAsia="en-GB"/>
        </w:rPr>
        <w:t>Promotora Projektu/partnera projektu</w:t>
      </w:r>
      <w:r>
        <w:rPr>
          <w:rStyle w:val="FootnoteReference"/>
          <w:rFonts w:ascii="Calibri" w:hAnsi="Calibri" w:cs="Arial"/>
          <w:b/>
          <w:sz w:val="28"/>
          <w:szCs w:val="28"/>
          <w:lang w:eastAsia="en-GB"/>
        </w:rPr>
        <w:footnoteReference w:id="3"/>
      </w:r>
    </w:p>
    <w:p w:rsidR="00E327DD" w:rsidRPr="003B2034" w:rsidP="00E327DD" w14:paraId="0DCEA5B4" w14:textId="77777777">
      <w:pPr>
        <w:widowControl w:val="0"/>
        <w:suppressAutoHyphens/>
        <w:ind w:left="703" w:firstLine="0"/>
        <w:jc w:val="center"/>
        <w:rPr>
          <w:rFonts w:ascii="Calibri" w:hAnsi="Calibri" w:cs="Arial"/>
          <w:b/>
          <w:sz w:val="28"/>
          <w:szCs w:val="28"/>
          <w:lang w:eastAsia="en-GB"/>
        </w:rPr>
      </w:pPr>
      <w:r w:rsidRPr="003B2034">
        <w:rPr>
          <w:rFonts w:ascii="Calibri" w:hAnsi="Calibri" w:cs="Arial"/>
          <w:b/>
          <w:sz w:val="28"/>
          <w:szCs w:val="28"/>
          <w:lang w:eastAsia="en-GB"/>
        </w:rPr>
        <w:t>o niepodleganiu wykluczeniu z ubiegania się o</w:t>
      </w:r>
      <w:r>
        <w:rPr>
          <w:rFonts w:ascii="Calibri" w:hAnsi="Calibri" w:cs="Arial"/>
          <w:b/>
          <w:sz w:val="28"/>
          <w:szCs w:val="28"/>
          <w:lang w:eastAsia="en-GB"/>
        </w:rPr>
        <w:t xml:space="preserve"> </w:t>
      </w:r>
      <w:r w:rsidRPr="003B2034">
        <w:rPr>
          <w:rFonts w:ascii="Calibri" w:hAnsi="Calibri" w:cs="Arial"/>
          <w:b/>
          <w:sz w:val="28"/>
          <w:szCs w:val="28"/>
          <w:lang w:eastAsia="en-GB"/>
        </w:rPr>
        <w:t>dofinansowanie</w:t>
      </w:r>
      <w:r>
        <w:rPr>
          <w:rFonts w:ascii="Calibri" w:hAnsi="Calibri" w:cs="Arial"/>
          <w:b/>
          <w:sz w:val="28"/>
          <w:szCs w:val="28"/>
          <w:lang w:eastAsia="en-GB"/>
        </w:rPr>
        <w:t xml:space="preserve"> </w:t>
      </w:r>
      <w:r>
        <w:rPr>
          <w:rFonts w:ascii="Calibri" w:hAnsi="Calibri" w:cs="Arial"/>
          <w:b/>
          <w:sz w:val="28"/>
          <w:szCs w:val="28"/>
          <w:lang w:eastAsia="en-GB"/>
        </w:rPr>
        <w:br/>
        <w:t>z tytułu sankcji</w:t>
      </w:r>
    </w:p>
    <w:p w:rsidR="00E327DD" w:rsidRPr="003B2034" w:rsidP="00E327DD" w14:paraId="4BB79F4A" w14:textId="77777777">
      <w:pPr>
        <w:widowControl w:val="0"/>
        <w:suppressAutoHyphens/>
        <w:spacing w:line="276" w:lineRule="auto"/>
        <w:rPr>
          <w:rFonts w:ascii="Calibri" w:hAnsi="Calibri" w:cs="Arial"/>
          <w:sz w:val="28"/>
          <w:szCs w:val="28"/>
          <w:lang w:eastAsia="en-GB"/>
        </w:rPr>
      </w:pPr>
    </w:p>
    <w:p w:rsidR="00AA2200" w:rsidRPr="00AA2200" w:rsidP="00AA2200" w14:paraId="55610E1E" w14:textId="77777777">
      <w:pPr>
        <w:widowControl w:val="0"/>
        <w:suppressAutoHyphens/>
        <w:spacing w:before="120"/>
        <w:ind w:left="0" w:firstLine="0"/>
        <w:rPr>
          <w:rFonts w:ascii="Calibri" w:hAnsi="Calibri" w:cs="Arial"/>
          <w:sz w:val="24"/>
          <w:szCs w:val="24"/>
          <w:lang w:eastAsia="en-GB"/>
        </w:rPr>
      </w:pPr>
      <w:r w:rsidRPr="004E4CA8">
        <w:rPr>
          <w:rFonts w:ascii="Calibri" w:hAnsi="Calibri" w:cs="Arial"/>
          <w:sz w:val="24"/>
          <w:szCs w:val="24"/>
          <w:lang w:eastAsia="en-GB"/>
        </w:rPr>
        <w:t xml:space="preserve">Będąc </w:t>
      </w:r>
      <w:r w:rsidRPr="004E4CA8">
        <w:rPr>
          <w:rFonts w:ascii="Calibri" w:hAnsi="Calibri" w:cs="Arial"/>
          <w:sz w:val="24"/>
          <w:szCs w:val="24"/>
          <w:lang w:eastAsia="en-GB"/>
        </w:rPr>
        <w:t>upoważnio</w:t>
      </w:r>
      <w:r w:rsidRPr="004E4CA8">
        <w:rPr>
          <w:rFonts w:ascii="Calibri" w:hAnsi="Calibri" w:cs="Arial"/>
          <w:sz w:val="24"/>
          <w:szCs w:val="24"/>
          <w:lang w:eastAsia="en-GB"/>
        </w:rPr>
        <w:t>/-</w:t>
      </w:r>
      <w:r w:rsidRPr="004E4CA8">
        <w:rPr>
          <w:rFonts w:ascii="Calibri" w:hAnsi="Calibri" w:cs="Arial"/>
          <w:sz w:val="24"/>
          <w:szCs w:val="24"/>
          <w:lang w:eastAsia="en-GB"/>
        </w:rPr>
        <w:t>ną</w:t>
      </w:r>
      <w:r w:rsidRPr="004E4CA8">
        <w:rPr>
          <w:rFonts w:ascii="Calibri" w:hAnsi="Calibri" w:cs="Arial"/>
          <w:sz w:val="24"/>
          <w:szCs w:val="24"/>
          <w:lang w:eastAsia="en-GB"/>
        </w:rPr>
        <w:t>/-</w:t>
      </w:r>
      <w:r w:rsidRPr="004E4CA8">
        <w:rPr>
          <w:rFonts w:ascii="Calibri" w:hAnsi="Calibri" w:cs="Arial"/>
          <w:sz w:val="24"/>
          <w:szCs w:val="24"/>
          <w:lang w:eastAsia="en-GB"/>
        </w:rPr>
        <w:t>nym</w:t>
      </w:r>
      <w:r w:rsidRPr="004E4CA8">
        <w:rPr>
          <w:rFonts w:ascii="Calibri" w:hAnsi="Calibri" w:cs="Arial"/>
          <w:sz w:val="24"/>
          <w:szCs w:val="24"/>
          <w:lang w:eastAsia="en-GB"/>
        </w:rPr>
        <w:t xml:space="preserve"> do złożenia niniejszego oświadczenia w imieniu …………………………… (</w:t>
      </w:r>
      <w:r>
        <w:rPr>
          <w:rFonts w:ascii="Calibri" w:hAnsi="Calibri" w:cs="Arial"/>
          <w:i/>
          <w:sz w:val="24"/>
          <w:szCs w:val="24"/>
          <w:lang w:eastAsia="en-GB"/>
        </w:rPr>
        <w:t xml:space="preserve">nazwa </w:t>
      </w:r>
      <w:r w:rsidR="00841847">
        <w:rPr>
          <w:rFonts w:asciiTheme="minorHAnsi" w:hAnsiTheme="minorHAnsi" w:cstheme="minorHAnsi"/>
          <w:i/>
          <w:sz w:val="24"/>
          <w:szCs w:val="24"/>
        </w:rPr>
        <w:t>Promotora Projektu</w:t>
      </w:r>
      <w:r>
        <w:rPr>
          <w:rFonts w:asciiTheme="minorHAnsi" w:hAnsiTheme="minorHAnsi" w:cstheme="minorHAnsi"/>
          <w:i/>
          <w:sz w:val="24"/>
          <w:szCs w:val="24"/>
        </w:rPr>
        <w:t>/</w:t>
      </w:r>
      <w:r w:rsidR="00841847">
        <w:rPr>
          <w:rFonts w:asciiTheme="minorHAnsi" w:hAnsiTheme="minorHAnsi" w:cstheme="minorHAnsi"/>
          <w:i/>
          <w:sz w:val="24"/>
          <w:szCs w:val="24"/>
        </w:rPr>
        <w:t>partnera projektu</w:t>
      </w:r>
      <w:r w:rsidRPr="004E4CA8">
        <w:rPr>
          <w:rFonts w:ascii="Calibri" w:hAnsi="Calibri" w:cs="Arial"/>
          <w:sz w:val="24"/>
          <w:szCs w:val="24"/>
          <w:lang w:eastAsia="en-GB"/>
        </w:rPr>
        <w:t>), ubiegającego się o dofinansowanie realizacji projektu pt. „………………………………” (</w:t>
      </w:r>
      <w:r w:rsidRPr="004E4CA8">
        <w:rPr>
          <w:rFonts w:ascii="Calibri" w:hAnsi="Calibri" w:cs="Arial"/>
          <w:i/>
          <w:sz w:val="24"/>
          <w:szCs w:val="24"/>
          <w:lang w:eastAsia="en-GB"/>
        </w:rPr>
        <w:t>tytuł projektu</w:t>
      </w:r>
      <w:r w:rsidRPr="004E4CA8">
        <w:rPr>
          <w:rFonts w:ascii="Calibri" w:hAnsi="Calibri" w:cs="Arial"/>
          <w:sz w:val="24"/>
          <w:szCs w:val="24"/>
          <w:lang w:eastAsia="en-GB"/>
        </w:rPr>
        <w:t xml:space="preserve">) w </w:t>
      </w:r>
      <w:r w:rsidRPr="00AA2200">
        <w:rPr>
          <w:rFonts w:ascii="Calibri" w:hAnsi="Calibri" w:cs="Arial"/>
          <w:sz w:val="24"/>
          <w:szCs w:val="24"/>
          <w:lang w:eastAsia="en-GB"/>
        </w:rPr>
        <w:t xml:space="preserve">…………………….. (nazwa programu/nazwa lub numer konkursu), w ramach konsorcjum w składzie: ................................................, </w:t>
      </w:r>
    </w:p>
    <w:p w:rsidR="00E327DD" w:rsidP="00AA2200" w14:paraId="2668421A" w14:textId="07678359">
      <w:pPr>
        <w:widowControl w:val="0"/>
        <w:suppressAutoHyphens/>
        <w:spacing w:before="120"/>
        <w:ind w:left="0" w:firstLine="0"/>
        <w:rPr>
          <w:rFonts w:ascii="Calibri" w:hAnsi="Calibri" w:cs="Arial"/>
          <w:sz w:val="24"/>
          <w:szCs w:val="24"/>
          <w:lang w:eastAsia="en-GB"/>
        </w:rPr>
      </w:pPr>
      <w:r w:rsidRPr="004E4CA8">
        <w:rPr>
          <w:rFonts w:ascii="Calibri" w:hAnsi="Calibri" w:cs="Arial"/>
          <w:sz w:val="24"/>
          <w:szCs w:val="24"/>
          <w:lang w:eastAsia="en-GB"/>
        </w:rPr>
        <w:t>oświadczam, że…………………………… (</w:t>
      </w:r>
      <w:r>
        <w:rPr>
          <w:rFonts w:ascii="Calibri" w:hAnsi="Calibri" w:cs="Arial"/>
          <w:i/>
          <w:sz w:val="24"/>
          <w:szCs w:val="24"/>
          <w:lang w:eastAsia="en-GB"/>
        </w:rPr>
        <w:t xml:space="preserve">nazwa </w:t>
      </w:r>
      <w:r w:rsidR="00841847">
        <w:rPr>
          <w:rFonts w:asciiTheme="minorHAnsi" w:hAnsiTheme="minorHAnsi" w:cstheme="minorHAnsi"/>
          <w:i/>
          <w:sz w:val="24"/>
          <w:szCs w:val="24"/>
        </w:rPr>
        <w:t>Promotora Projektu/partnera projektu</w:t>
      </w:r>
      <w:r w:rsidRPr="004E4CA8">
        <w:rPr>
          <w:rFonts w:ascii="Calibri" w:hAnsi="Calibri" w:cs="Arial"/>
          <w:sz w:val="24"/>
          <w:szCs w:val="24"/>
          <w:lang w:eastAsia="en-GB"/>
        </w:rPr>
        <w:t>)</w:t>
      </w:r>
      <w:r>
        <w:rPr>
          <w:rFonts w:ascii="Calibri" w:hAnsi="Calibri" w:cs="Arial"/>
          <w:sz w:val="24"/>
          <w:szCs w:val="24"/>
          <w:lang w:eastAsia="en-GB"/>
        </w:rPr>
        <w:t>:</w:t>
      </w:r>
    </w:p>
    <w:p w:rsidR="00E327DD" w:rsidRPr="007C4103" w:rsidP="00E327DD" w14:paraId="08BCB4CB" w14:textId="1984303E">
      <w:pPr>
        <w:pStyle w:val="BodyTextIndent2"/>
        <w:spacing w:line="240" w:lineRule="auto"/>
        <w:ind w:left="0"/>
        <w:rPr>
          <w:rFonts w:ascii="Calibri" w:hAnsi="Calibri" w:cs="Arial"/>
          <w:sz w:val="24"/>
          <w:szCs w:val="24"/>
          <w:lang w:eastAsia="en-GB"/>
        </w:rPr>
      </w:pPr>
      <w:r>
        <w:rPr>
          <w:rFonts w:ascii="Calibri" w:hAnsi="Calibri" w:cs="Arial"/>
          <w:sz w:val="24"/>
          <w:szCs w:val="24"/>
          <w:lang w:eastAsia="en-GB"/>
        </w:rPr>
        <w:t xml:space="preserve">1) nie jest </w:t>
      </w:r>
      <w:r w:rsidR="007B1B65">
        <w:rPr>
          <w:rFonts w:ascii="Calibri" w:hAnsi="Calibri" w:cs="Arial"/>
          <w:sz w:val="24"/>
          <w:szCs w:val="24"/>
          <w:lang w:eastAsia="en-GB"/>
        </w:rPr>
        <w:t>podmiotem</w:t>
      </w:r>
      <w:r>
        <w:rPr>
          <w:rFonts w:ascii="Calibri" w:hAnsi="Calibri" w:cs="Arial"/>
          <w:sz w:val="24"/>
          <w:szCs w:val="24"/>
          <w:lang w:eastAsia="en-GB"/>
        </w:rPr>
        <w:t xml:space="preserve"> objętym </w:t>
      </w:r>
      <w:r w:rsidRPr="007C4103">
        <w:rPr>
          <w:rFonts w:ascii="Calibri" w:hAnsi="Calibri" w:cs="Arial"/>
          <w:sz w:val="24"/>
          <w:szCs w:val="24"/>
          <w:lang w:eastAsia="en-GB"/>
        </w:rPr>
        <w:t xml:space="preserve">sankcjami na podstawie rozporządzenia Rady (UE) nr 269/2014 z dnia 17 marca 2014 r. w sprawie środków ograniczających w odniesieniu do działań podważających integralność terytorialną, suwerenność i niezależność Ukrainy lub im zagrażających (Dz. Urz. UE L 78 z 17.03.2014, str. 6, z </w:t>
      </w:r>
      <w:r w:rsidRPr="007C4103">
        <w:rPr>
          <w:rFonts w:ascii="Calibri" w:hAnsi="Calibri" w:cs="Arial"/>
          <w:sz w:val="24"/>
          <w:szCs w:val="24"/>
          <w:lang w:eastAsia="en-GB"/>
        </w:rPr>
        <w:t>późn</w:t>
      </w:r>
      <w:r w:rsidRPr="007C4103">
        <w:rPr>
          <w:rFonts w:ascii="Calibri" w:hAnsi="Calibri" w:cs="Arial"/>
          <w:sz w:val="24"/>
          <w:szCs w:val="24"/>
          <w:lang w:eastAsia="en-GB"/>
        </w:rPr>
        <w:t>. zm.), rozporządzenia Rady</w:t>
      </w:r>
      <w:r>
        <w:rPr>
          <w:rFonts w:ascii="Calibri" w:hAnsi="Calibri" w:cs="Arial"/>
          <w:sz w:val="24"/>
          <w:szCs w:val="24"/>
          <w:lang w:eastAsia="en-GB"/>
        </w:rPr>
        <w:t xml:space="preserve"> </w:t>
      </w:r>
      <w:r w:rsidRPr="007C4103">
        <w:rPr>
          <w:rFonts w:ascii="Calibri" w:hAnsi="Calibri" w:cs="Arial"/>
          <w:sz w:val="24"/>
          <w:szCs w:val="24"/>
          <w:lang w:eastAsia="en-GB"/>
        </w:rPr>
        <w:t>(UE) nr 833/2014 z dnia 31 lipca 2014 r. dotyczącego środków ograniczających w związku z działaniami Rosji</w:t>
      </w:r>
      <w:r>
        <w:rPr>
          <w:rFonts w:ascii="Calibri" w:hAnsi="Calibri" w:cs="Arial"/>
          <w:sz w:val="24"/>
          <w:szCs w:val="24"/>
          <w:lang w:eastAsia="en-GB"/>
        </w:rPr>
        <w:t xml:space="preserve"> </w:t>
      </w:r>
      <w:r w:rsidRPr="007C4103">
        <w:rPr>
          <w:rFonts w:ascii="Calibri" w:hAnsi="Calibri" w:cs="Arial"/>
          <w:sz w:val="24"/>
          <w:szCs w:val="24"/>
          <w:lang w:eastAsia="en-GB"/>
        </w:rPr>
        <w:t xml:space="preserve">destabilizującymi sytuację na Ukrainie (Dz. Urz. UE L 229 z 31.07.2014, str. 1, z </w:t>
      </w:r>
      <w:r w:rsidRPr="007C4103">
        <w:rPr>
          <w:rFonts w:ascii="Calibri" w:hAnsi="Calibri" w:cs="Arial"/>
          <w:sz w:val="24"/>
          <w:szCs w:val="24"/>
          <w:lang w:eastAsia="en-GB"/>
        </w:rPr>
        <w:t>późn</w:t>
      </w:r>
      <w:r w:rsidRPr="007C4103">
        <w:rPr>
          <w:rFonts w:ascii="Calibri" w:hAnsi="Calibri" w:cs="Arial"/>
          <w:sz w:val="24"/>
          <w:szCs w:val="24"/>
          <w:lang w:eastAsia="en-GB"/>
        </w:rPr>
        <w:t>. zm.), rozporządzenia</w:t>
      </w:r>
      <w:r>
        <w:rPr>
          <w:rFonts w:ascii="Calibri" w:hAnsi="Calibri" w:cs="Arial"/>
          <w:sz w:val="24"/>
          <w:szCs w:val="24"/>
          <w:lang w:eastAsia="en-GB"/>
        </w:rPr>
        <w:t xml:space="preserve"> </w:t>
      </w:r>
      <w:r w:rsidRPr="007C4103">
        <w:rPr>
          <w:rFonts w:ascii="Calibri" w:hAnsi="Calibri" w:cs="Arial"/>
          <w:sz w:val="24"/>
          <w:szCs w:val="24"/>
          <w:lang w:eastAsia="en-GB"/>
        </w:rPr>
        <w:t>Rady (WE) nr 765/2006 z dnia 18 maja 2006 r. dotyczącego środków ograniczających w związku z sytuacją na</w:t>
      </w:r>
      <w:r>
        <w:rPr>
          <w:rFonts w:ascii="Calibri" w:hAnsi="Calibri" w:cs="Arial"/>
          <w:sz w:val="24"/>
          <w:szCs w:val="24"/>
          <w:lang w:eastAsia="en-GB"/>
        </w:rPr>
        <w:t xml:space="preserve"> </w:t>
      </w:r>
      <w:r w:rsidRPr="007C4103">
        <w:rPr>
          <w:rFonts w:ascii="Calibri" w:hAnsi="Calibri" w:cs="Arial"/>
          <w:sz w:val="24"/>
          <w:szCs w:val="24"/>
          <w:lang w:eastAsia="en-GB"/>
        </w:rPr>
        <w:t>Białorusi i udziałem Białorusi w agresji Rosji wobec Ukrainy (Dz. Urz. UE L 134 z</w:t>
      </w:r>
      <w:r>
        <w:rPr>
          <w:rFonts w:ascii="Calibri" w:hAnsi="Calibri" w:cs="Arial"/>
          <w:sz w:val="24"/>
          <w:szCs w:val="24"/>
          <w:lang w:eastAsia="en-GB"/>
        </w:rPr>
        <w:t xml:space="preserve"> </w:t>
      </w:r>
      <w:r w:rsidRPr="007C4103">
        <w:rPr>
          <w:rFonts w:ascii="Calibri" w:hAnsi="Calibri" w:cs="Arial"/>
          <w:sz w:val="24"/>
          <w:szCs w:val="24"/>
          <w:lang w:eastAsia="en-GB"/>
        </w:rPr>
        <w:t xml:space="preserve">20.05.2006, str. 1, z </w:t>
      </w:r>
      <w:r w:rsidRPr="007C4103">
        <w:rPr>
          <w:rFonts w:ascii="Calibri" w:hAnsi="Calibri" w:cs="Arial"/>
          <w:sz w:val="24"/>
          <w:szCs w:val="24"/>
          <w:lang w:eastAsia="en-GB"/>
        </w:rPr>
        <w:t>późn</w:t>
      </w:r>
      <w:r w:rsidRPr="007C4103">
        <w:rPr>
          <w:rFonts w:ascii="Calibri" w:hAnsi="Calibri" w:cs="Arial"/>
          <w:sz w:val="24"/>
          <w:szCs w:val="24"/>
          <w:lang w:eastAsia="en-GB"/>
        </w:rPr>
        <w:t>.</w:t>
      </w:r>
      <w:r>
        <w:rPr>
          <w:rFonts w:ascii="Calibri" w:hAnsi="Calibri" w:cs="Arial"/>
          <w:sz w:val="24"/>
          <w:szCs w:val="24"/>
          <w:lang w:eastAsia="en-GB"/>
        </w:rPr>
        <w:t xml:space="preserve"> </w:t>
      </w:r>
      <w:r w:rsidRPr="007C4103">
        <w:rPr>
          <w:rFonts w:ascii="Calibri" w:hAnsi="Calibri" w:cs="Arial"/>
          <w:sz w:val="24"/>
          <w:szCs w:val="24"/>
          <w:lang w:eastAsia="en-GB"/>
        </w:rPr>
        <w:t>zm.), rozporządzenia Rady (UE) 2022/263 z dnia 23 lutego 2022 r. w sprawie środków ograniczających w odpowiedzi na nielegalne uznanie, okupację lub aneksję przez Federację Rosyjską niektórych niekontrolowanych przez</w:t>
      </w:r>
      <w:r>
        <w:rPr>
          <w:rFonts w:ascii="Calibri" w:hAnsi="Calibri" w:cs="Arial"/>
          <w:sz w:val="24"/>
          <w:szCs w:val="24"/>
          <w:lang w:eastAsia="en-GB"/>
        </w:rPr>
        <w:t xml:space="preserve"> </w:t>
      </w:r>
      <w:r w:rsidRPr="007C4103">
        <w:rPr>
          <w:rFonts w:ascii="Calibri" w:hAnsi="Calibri" w:cs="Arial"/>
          <w:sz w:val="24"/>
          <w:szCs w:val="24"/>
          <w:lang w:eastAsia="en-GB"/>
        </w:rPr>
        <w:t xml:space="preserve">rząd obszarów ukraińskich (Dz. Urz. UE LI 42 z 23.02.2022, str. 77, z </w:t>
      </w:r>
      <w:r w:rsidRPr="007C4103">
        <w:rPr>
          <w:rFonts w:ascii="Calibri" w:hAnsi="Calibri" w:cs="Arial"/>
          <w:sz w:val="24"/>
          <w:szCs w:val="24"/>
          <w:lang w:eastAsia="en-GB"/>
        </w:rPr>
        <w:t>późn</w:t>
      </w:r>
      <w:r w:rsidRPr="007C4103">
        <w:rPr>
          <w:rFonts w:ascii="Calibri" w:hAnsi="Calibri" w:cs="Arial"/>
          <w:sz w:val="24"/>
          <w:szCs w:val="24"/>
          <w:lang w:eastAsia="en-GB"/>
        </w:rPr>
        <w:t>. zm.), decyzji Rady 2012/642/</w:t>
      </w:r>
      <w:r w:rsidRPr="007C4103">
        <w:rPr>
          <w:rFonts w:ascii="Calibri" w:hAnsi="Calibri" w:cs="Arial"/>
          <w:sz w:val="24"/>
          <w:szCs w:val="24"/>
          <w:lang w:eastAsia="en-GB"/>
        </w:rPr>
        <w:t>WPZiB</w:t>
      </w:r>
      <w:r>
        <w:rPr>
          <w:rFonts w:ascii="Calibri" w:hAnsi="Calibri" w:cs="Arial"/>
          <w:sz w:val="24"/>
          <w:szCs w:val="24"/>
          <w:lang w:eastAsia="en-GB"/>
        </w:rPr>
        <w:t xml:space="preserve"> </w:t>
      </w:r>
      <w:r w:rsidRPr="007C4103">
        <w:rPr>
          <w:rFonts w:ascii="Calibri" w:hAnsi="Calibri" w:cs="Arial"/>
          <w:sz w:val="24"/>
          <w:szCs w:val="24"/>
          <w:lang w:eastAsia="en-GB"/>
        </w:rPr>
        <w:t xml:space="preserve">z dnia 15 października 2012 r. dotyczącej środków ograniczających w związku </w:t>
      </w:r>
      <w:r w:rsidRPr="007C4103">
        <w:rPr>
          <w:rFonts w:ascii="Calibri" w:hAnsi="Calibri" w:cs="Arial"/>
          <w:sz w:val="24"/>
          <w:szCs w:val="24"/>
          <w:lang w:eastAsia="en-GB"/>
        </w:rPr>
        <w:t>z sytuacją na Białorusi i udziałem</w:t>
      </w:r>
      <w:r>
        <w:rPr>
          <w:rFonts w:ascii="Calibri" w:hAnsi="Calibri" w:cs="Arial"/>
          <w:sz w:val="24"/>
          <w:szCs w:val="24"/>
          <w:lang w:eastAsia="en-GB"/>
        </w:rPr>
        <w:t xml:space="preserve"> </w:t>
      </w:r>
      <w:r w:rsidRPr="007C4103">
        <w:rPr>
          <w:rFonts w:ascii="Calibri" w:hAnsi="Calibri" w:cs="Arial"/>
          <w:sz w:val="24"/>
          <w:szCs w:val="24"/>
          <w:lang w:eastAsia="en-GB"/>
        </w:rPr>
        <w:t xml:space="preserve">Białorusi w agresji Rosji wobec Ukrainy (Dz. Urz. UE L 285 z 17.10.2012, str. 1, z </w:t>
      </w:r>
      <w:r w:rsidRPr="007C4103">
        <w:rPr>
          <w:rFonts w:ascii="Calibri" w:hAnsi="Calibri" w:cs="Arial"/>
          <w:sz w:val="24"/>
          <w:szCs w:val="24"/>
          <w:lang w:eastAsia="en-GB"/>
        </w:rPr>
        <w:t>późn</w:t>
      </w:r>
      <w:r w:rsidRPr="007C4103">
        <w:rPr>
          <w:rFonts w:ascii="Calibri" w:hAnsi="Calibri" w:cs="Arial"/>
          <w:sz w:val="24"/>
          <w:szCs w:val="24"/>
          <w:lang w:eastAsia="en-GB"/>
        </w:rPr>
        <w:t>. zm.), decyzji Rady</w:t>
      </w:r>
      <w:r>
        <w:rPr>
          <w:rFonts w:ascii="Calibri" w:hAnsi="Calibri" w:cs="Arial"/>
          <w:sz w:val="24"/>
          <w:szCs w:val="24"/>
          <w:lang w:eastAsia="en-GB"/>
        </w:rPr>
        <w:t xml:space="preserve"> </w:t>
      </w:r>
      <w:r w:rsidRPr="007C4103">
        <w:rPr>
          <w:rFonts w:ascii="Calibri" w:hAnsi="Calibri" w:cs="Arial"/>
          <w:sz w:val="24"/>
          <w:szCs w:val="24"/>
          <w:lang w:eastAsia="en-GB"/>
        </w:rPr>
        <w:t>2014/145/</w:t>
      </w:r>
      <w:r w:rsidRPr="007C4103">
        <w:rPr>
          <w:rFonts w:ascii="Calibri" w:hAnsi="Calibri" w:cs="Arial"/>
          <w:sz w:val="24"/>
          <w:szCs w:val="24"/>
          <w:lang w:eastAsia="en-GB"/>
        </w:rPr>
        <w:t>WPZiB</w:t>
      </w:r>
      <w:r w:rsidRPr="007C4103">
        <w:rPr>
          <w:rFonts w:ascii="Calibri" w:hAnsi="Calibri" w:cs="Arial"/>
          <w:sz w:val="24"/>
          <w:szCs w:val="24"/>
          <w:lang w:eastAsia="en-GB"/>
        </w:rPr>
        <w:t xml:space="preserve"> z dnia 17 marca 2014 r. w sprawie środków ograniczających w związku z działaniami podważającymi integralność terytorialną, suwerenność i niezależność Ukrainy lub im zagrażającymi (Dz. Urz. UE L 78</w:t>
      </w:r>
      <w:r>
        <w:rPr>
          <w:rFonts w:ascii="Calibri" w:hAnsi="Calibri" w:cs="Arial"/>
          <w:sz w:val="24"/>
          <w:szCs w:val="24"/>
          <w:lang w:eastAsia="en-GB"/>
        </w:rPr>
        <w:t xml:space="preserve"> </w:t>
      </w:r>
      <w:r w:rsidRPr="007C4103">
        <w:rPr>
          <w:rFonts w:ascii="Calibri" w:hAnsi="Calibri" w:cs="Arial"/>
          <w:sz w:val="24"/>
          <w:szCs w:val="24"/>
          <w:lang w:eastAsia="en-GB"/>
        </w:rPr>
        <w:t xml:space="preserve">z 17.03.2014, str. 16, z </w:t>
      </w:r>
      <w:r w:rsidRPr="007C4103">
        <w:rPr>
          <w:rFonts w:ascii="Calibri" w:hAnsi="Calibri" w:cs="Arial"/>
          <w:sz w:val="24"/>
          <w:szCs w:val="24"/>
          <w:lang w:eastAsia="en-GB"/>
        </w:rPr>
        <w:t>późn</w:t>
      </w:r>
      <w:r w:rsidRPr="007C4103">
        <w:rPr>
          <w:rFonts w:ascii="Calibri" w:hAnsi="Calibri" w:cs="Arial"/>
          <w:sz w:val="24"/>
          <w:szCs w:val="24"/>
          <w:lang w:eastAsia="en-GB"/>
        </w:rPr>
        <w:t>. zm.), decyzji Rady 2014/512/</w:t>
      </w:r>
      <w:r w:rsidRPr="007C4103">
        <w:rPr>
          <w:rFonts w:ascii="Calibri" w:hAnsi="Calibri" w:cs="Arial"/>
          <w:sz w:val="24"/>
          <w:szCs w:val="24"/>
          <w:lang w:eastAsia="en-GB"/>
        </w:rPr>
        <w:t>WPZiB</w:t>
      </w:r>
      <w:r w:rsidRPr="007C4103">
        <w:rPr>
          <w:rFonts w:ascii="Calibri" w:hAnsi="Calibri" w:cs="Arial"/>
          <w:sz w:val="24"/>
          <w:szCs w:val="24"/>
          <w:lang w:eastAsia="en-GB"/>
        </w:rPr>
        <w:t xml:space="preserve"> z dnia 31 lipca 2014 r. dotyczącej środków</w:t>
      </w:r>
      <w:r>
        <w:rPr>
          <w:rFonts w:ascii="Calibri" w:hAnsi="Calibri" w:cs="Arial"/>
          <w:sz w:val="24"/>
          <w:szCs w:val="24"/>
          <w:lang w:eastAsia="en-GB"/>
        </w:rPr>
        <w:t xml:space="preserve"> </w:t>
      </w:r>
      <w:r w:rsidRPr="007C4103">
        <w:rPr>
          <w:rFonts w:ascii="Calibri" w:hAnsi="Calibri" w:cs="Arial"/>
          <w:sz w:val="24"/>
          <w:szCs w:val="24"/>
          <w:lang w:eastAsia="en-GB"/>
        </w:rPr>
        <w:t xml:space="preserve">ograniczających w związku z działaniami Rosji destabilizującymi sytuację na Ukrainie (Dz. Urz. UE L 229z 31.07.2014, str. 13, z </w:t>
      </w:r>
      <w:r w:rsidRPr="007C4103">
        <w:rPr>
          <w:rFonts w:ascii="Calibri" w:hAnsi="Calibri" w:cs="Arial"/>
          <w:sz w:val="24"/>
          <w:szCs w:val="24"/>
          <w:lang w:eastAsia="en-GB"/>
        </w:rPr>
        <w:t>późn</w:t>
      </w:r>
      <w:r w:rsidRPr="007C4103">
        <w:rPr>
          <w:rFonts w:ascii="Calibri" w:hAnsi="Calibri" w:cs="Arial"/>
          <w:sz w:val="24"/>
          <w:szCs w:val="24"/>
          <w:lang w:eastAsia="en-GB"/>
        </w:rPr>
        <w:t>. zm.) oraz decyzji Rady (</w:t>
      </w:r>
      <w:r w:rsidRPr="007C4103">
        <w:rPr>
          <w:rFonts w:ascii="Calibri" w:hAnsi="Calibri" w:cs="Arial"/>
          <w:sz w:val="24"/>
          <w:szCs w:val="24"/>
          <w:lang w:eastAsia="en-GB"/>
        </w:rPr>
        <w:t>WPZiB</w:t>
      </w:r>
      <w:r w:rsidRPr="007C4103">
        <w:rPr>
          <w:rFonts w:ascii="Calibri" w:hAnsi="Calibri" w:cs="Arial"/>
          <w:sz w:val="24"/>
          <w:szCs w:val="24"/>
          <w:lang w:eastAsia="en-GB"/>
        </w:rPr>
        <w:t>) 2022/266 z dnia 23 lutego 2022 r. w sprawie</w:t>
      </w:r>
      <w:r>
        <w:rPr>
          <w:rFonts w:ascii="Calibri" w:hAnsi="Calibri" w:cs="Arial"/>
          <w:sz w:val="24"/>
          <w:szCs w:val="24"/>
          <w:lang w:eastAsia="en-GB"/>
        </w:rPr>
        <w:t xml:space="preserve"> </w:t>
      </w:r>
      <w:r w:rsidRPr="007C4103">
        <w:rPr>
          <w:rFonts w:ascii="Calibri" w:hAnsi="Calibri" w:cs="Arial"/>
          <w:sz w:val="24"/>
          <w:szCs w:val="24"/>
          <w:lang w:eastAsia="en-GB"/>
        </w:rPr>
        <w:t>środków ograniczających w odpowiedzi na nielegalne uznanie, okupację lub aneksję przez Federację Rosyjską</w:t>
      </w:r>
      <w:r>
        <w:rPr>
          <w:rFonts w:ascii="Calibri" w:hAnsi="Calibri" w:cs="Arial"/>
          <w:sz w:val="24"/>
          <w:szCs w:val="24"/>
          <w:lang w:eastAsia="en-GB"/>
        </w:rPr>
        <w:t xml:space="preserve"> </w:t>
      </w:r>
      <w:r w:rsidRPr="007C4103">
        <w:rPr>
          <w:rFonts w:ascii="Calibri" w:hAnsi="Calibri" w:cs="Arial"/>
          <w:sz w:val="24"/>
          <w:szCs w:val="24"/>
          <w:lang w:eastAsia="en-GB"/>
        </w:rPr>
        <w:t>niektórych niekontrolowanych przez rząd obszarów Ukrainy (Dz. Urz. UE LI 42 z 23.02.2022, str. 109, z późn.zm.), w szczególności:</w:t>
      </w:r>
    </w:p>
    <w:p w:rsidR="00E327DD" w:rsidRPr="007C4103" w:rsidP="00E327DD" w14:paraId="4A707EF3" w14:textId="77777777">
      <w:pPr>
        <w:pStyle w:val="BodyTextIndent2"/>
        <w:spacing w:line="240" w:lineRule="auto"/>
        <w:ind w:left="709" w:hanging="283"/>
        <w:rPr>
          <w:rFonts w:ascii="Calibri" w:hAnsi="Calibri" w:cs="Arial"/>
          <w:sz w:val="24"/>
          <w:szCs w:val="24"/>
          <w:lang w:eastAsia="en-GB"/>
        </w:rPr>
      </w:pPr>
      <w:r w:rsidRPr="007C4103">
        <w:rPr>
          <w:rFonts w:ascii="Calibri" w:hAnsi="Calibri" w:cs="Arial"/>
          <w:sz w:val="24"/>
          <w:szCs w:val="24"/>
          <w:lang w:eastAsia="en-GB"/>
        </w:rPr>
        <w:t xml:space="preserve">a) </w:t>
      </w:r>
      <w:r>
        <w:rPr>
          <w:rFonts w:ascii="Calibri" w:hAnsi="Calibri" w:cs="Arial"/>
          <w:sz w:val="24"/>
          <w:szCs w:val="24"/>
          <w:lang w:eastAsia="en-GB"/>
        </w:rPr>
        <w:t xml:space="preserve">nie jest </w:t>
      </w:r>
      <w:r w:rsidRPr="007C4103">
        <w:rPr>
          <w:rFonts w:ascii="Calibri" w:hAnsi="Calibri" w:cs="Arial"/>
          <w:sz w:val="24"/>
          <w:szCs w:val="24"/>
          <w:lang w:eastAsia="en-GB"/>
        </w:rPr>
        <w:t>podmiot</w:t>
      </w:r>
      <w:r>
        <w:rPr>
          <w:rFonts w:ascii="Calibri" w:hAnsi="Calibri" w:cs="Arial"/>
          <w:sz w:val="24"/>
          <w:szCs w:val="24"/>
          <w:lang w:eastAsia="en-GB"/>
        </w:rPr>
        <w:t xml:space="preserve">em </w:t>
      </w:r>
      <w:r w:rsidRPr="007C4103">
        <w:rPr>
          <w:rFonts w:ascii="Calibri" w:hAnsi="Calibri" w:cs="Arial"/>
          <w:sz w:val="24"/>
          <w:szCs w:val="24"/>
          <w:lang w:eastAsia="en-GB"/>
        </w:rPr>
        <w:t>wymienion</w:t>
      </w:r>
      <w:r>
        <w:rPr>
          <w:rFonts w:ascii="Calibri" w:hAnsi="Calibri" w:cs="Arial"/>
          <w:sz w:val="24"/>
          <w:szCs w:val="24"/>
          <w:lang w:eastAsia="en-GB"/>
        </w:rPr>
        <w:t>ym</w:t>
      </w:r>
      <w:r w:rsidRPr="007C4103">
        <w:rPr>
          <w:rFonts w:ascii="Calibri" w:hAnsi="Calibri" w:cs="Arial"/>
          <w:sz w:val="24"/>
          <w:szCs w:val="24"/>
          <w:lang w:eastAsia="en-GB"/>
        </w:rPr>
        <w:t xml:space="preserve"> w aktach prawnych nakładających te sankcje,</w:t>
      </w:r>
    </w:p>
    <w:p w:rsidR="00E327DD" w:rsidRPr="007C4103" w:rsidP="00E327DD" w14:paraId="58C31AC0" w14:textId="29534101">
      <w:pPr>
        <w:pStyle w:val="BodyTextIndent2"/>
        <w:spacing w:line="240" w:lineRule="auto"/>
        <w:ind w:left="709" w:hanging="283"/>
        <w:rPr>
          <w:rFonts w:ascii="Calibri" w:hAnsi="Calibri" w:cs="Arial"/>
          <w:sz w:val="24"/>
          <w:szCs w:val="24"/>
          <w:lang w:eastAsia="en-GB"/>
        </w:rPr>
      </w:pPr>
      <w:r w:rsidRPr="007C4103">
        <w:rPr>
          <w:rFonts w:ascii="Calibri" w:hAnsi="Calibri" w:cs="Arial"/>
          <w:sz w:val="24"/>
          <w:szCs w:val="24"/>
          <w:lang w:eastAsia="en-GB"/>
        </w:rPr>
        <w:t xml:space="preserve">b) </w:t>
      </w:r>
      <w:r>
        <w:rPr>
          <w:rFonts w:ascii="Calibri" w:hAnsi="Calibri" w:cs="Arial"/>
          <w:sz w:val="24"/>
          <w:szCs w:val="24"/>
          <w:lang w:eastAsia="en-GB"/>
        </w:rPr>
        <w:t xml:space="preserve">nie jest </w:t>
      </w:r>
      <w:r w:rsidR="007B1B65">
        <w:rPr>
          <w:rFonts w:ascii="Calibri" w:hAnsi="Calibri" w:cs="Arial"/>
          <w:sz w:val="24"/>
          <w:szCs w:val="24"/>
          <w:lang w:eastAsia="en-GB"/>
        </w:rPr>
        <w:t>podmiotem</w:t>
      </w:r>
      <w:r w:rsidRPr="007C4103">
        <w:rPr>
          <w:rFonts w:ascii="Calibri" w:hAnsi="Calibri" w:cs="Arial"/>
          <w:sz w:val="24"/>
          <w:szCs w:val="24"/>
          <w:lang w:eastAsia="en-GB"/>
        </w:rPr>
        <w:t xml:space="preserve"> będąc</w:t>
      </w:r>
      <w:r>
        <w:rPr>
          <w:rFonts w:ascii="Calibri" w:hAnsi="Calibri" w:cs="Arial"/>
          <w:sz w:val="24"/>
          <w:szCs w:val="24"/>
          <w:lang w:eastAsia="en-GB"/>
        </w:rPr>
        <w:t xml:space="preserve">ym </w:t>
      </w:r>
      <w:r w:rsidRPr="007C4103">
        <w:rPr>
          <w:rFonts w:ascii="Calibri" w:hAnsi="Calibri" w:cs="Arial"/>
          <w:sz w:val="24"/>
          <w:szCs w:val="24"/>
          <w:lang w:eastAsia="en-GB"/>
        </w:rPr>
        <w:t>własnością podmiotów, w które wymierzone są te sankcje, lub powiązan</w:t>
      </w:r>
      <w:r>
        <w:rPr>
          <w:rFonts w:ascii="Calibri" w:hAnsi="Calibri" w:cs="Arial"/>
          <w:sz w:val="24"/>
          <w:szCs w:val="24"/>
          <w:lang w:eastAsia="en-GB"/>
        </w:rPr>
        <w:t xml:space="preserve">ym </w:t>
      </w:r>
      <w:r w:rsidRPr="007C4103">
        <w:rPr>
          <w:rFonts w:ascii="Calibri" w:hAnsi="Calibri" w:cs="Arial"/>
          <w:sz w:val="24"/>
          <w:szCs w:val="24"/>
          <w:lang w:eastAsia="en-GB"/>
        </w:rPr>
        <w:t>z takimi podmiotami w sposób, o którym mowa w art. 2 ust. 2 rozporządzenia nr 1407/2013,</w:t>
      </w:r>
    </w:p>
    <w:p w:rsidR="00E327DD" w:rsidP="00E327DD" w14:paraId="4FE615DC" w14:textId="1E800F5D">
      <w:pPr>
        <w:pStyle w:val="BodyTextIndent2"/>
        <w:spacing w:line="240" w:lineRule="auto"/>
        <w:ind w:left="709" w:hanging="283"/>
        <w:rPr>
          <w:rFonts w:ascii="Calibri" w:hAnsi="Calibri" w:cs="Arial"/>
          <w:sz w:val="24"/>
          <w:szCs w:val="24"/>
          <w:lang w:eastAsia="en-GB"/>
        </w:rPr>
      </w:pPr>
      <w:r w:rsidRPr="007C4103">
        <w:rPr>
          <w:rFonts w:ascii="Calibri" w:hAnsi="Calibri" w:cs="Arial"/>
          <w:sz w:val="24"/>
          <w:szCs w:val="24"/>
          <w:lang w:eastAsia="en-GB"/>
        </w:rPr>
        <w:t xml:space="preserve">c) </w:t>
      </w:r>
      <w:r>
        <w:rPr>
          <w:rFonts w:ascii="Calibri" w:hAnsi="Calibri" w:cs="Arial"/>
          <w:sz w:val="24"/>
          <w:szCs w:val="24"/>
          <w:lang w:eastAsia="en-GB"/>
        </w:rPr>
        <w:t xml:space="preserve">nie jest </w:t>
      </w:r>
      <w:r w:rsidR="007B1B65">
        <w:rPr>
          <w:rFonts w:ascii="Calibri" w:hAnsi="Calibri" w:cs="Arial"/>
          <w:sz w:val="24"/>
          <w:szCs w:val="24"/>
          <w:lang w:eastAsia="en-GB"/>
        </w:rPr>
        <w:t>podmiotem</w:t>
      </w:r>
      <w:r w:rsidRPr="007C4103">
        <w:rPr>
          <w:rFonts w:ascii="Calibri" w:hAnsi="Calibri" w:cs="Arial"/>
          <w:sz w:val="24"/>
          <w:szCs w:val="24"/>
          <w:lang w:eastAsia="en-GB"/>
        </w:rPr>
        <w:t xml:space="preserve"> prowadząc</w:t>
      </w:r>
      <w:r>
        <w:rPr>
          <w:rFonts w:ascii="Calibri" w:hAnsi="Calibri" w:cs="Arial"/>
          <w:sz w:val="24"/>
          <w:szCs w:val="24"/>
          <w:lang w:eastAsia="en-GB"/>
        </w:rPr>
        <w:t>ym</w:t>
      </w:r>
      <w:r w:rsidRPr="007C4103">
        <w:rPr>
          <w:rFonts w:ascii="Calibri" w:hAnsi="Calibri" w:cs="Arial"/>
          <w:sz w:val="24"/>
          <w:szCs w:val="24"/>
          <w:lang w:eastAsia="en-GB"/>
        </w:rPr>
        <w:t xml:space="preserve"> działalność w sektorach przemysłu, w które są wymierzone te sankcje, chyba</w:t>
      </w:r>
      <w:r>
        <w:rPr>
          <w:rFonts w:ascii="Calibri" w:hAnsi="Calibri" w:cs="Arial"/>
          <w:sz w:val="24"/>
          <w:szCs w:val="24"/>
          <w:lang w:eastAsia="en-GB"/>
        </w:rPr>
        <w:t xml:space="preserve"> </w:t>
      </w:r>
      <w:r w:rsidRPr="007C4103">
        <w:rPr>
          <w:rFonts w:ascii="Calibri" w:hAnsi="Calibri" w:cs="Arial"/>
          <w:sz w:val="24"/>
          <w:szCs w:val="24"/>
          <w:lang w:eastAsia="en-GB"/>
        </w:rPr>
        <w:t xml:space="preserve">że </w:t>
      </w:r>
      <w:r w:rsidR="00FE3A3B">
        <w:rPr>
          <w:rFonts w:ascii="Calibri" w:hAnsi="Calibri" w:cs="Arial"/>
          <w:sz w:val="24"/>
          <w:szCs w:val="24"/>
          <w:lang w:eastAsia="en-GB"/>
        </w:rPr>
        <w:t>podmiot</w:t>
      </w:r>
      <w:r w:rsidRPr="007C4103">
        <w:rPr>
          <w:rFonts w:ascii="Calibri" w:hAnsi="Calibri" w:cs="Arial"/>
          <w:sz w:val="24"/>
          <w:szCs w:val="24"/>
          <w:lang w:eastAsia="en-GB"/>
        </w:rPr>
        <w:t xml:space="preserve"> wykaże, że udzielenie mu pomocy nie będzie stać w sprzeczności z tymi sankcjami</w:t>
      </w:r>
      <w:r>
        <w:rPr>
          <w:rFonts w:ascii="Calibri" w:hAnsi="Calibri" w:cs="Arial"/>
          <w:sz w:val="24"/>
          <w:szCs w:val="24"/>
          <w:lang w:eastAsia="en-GB"/>
        </w:rPr>
        <w:t>;</w:t>
      </w:r>
    </w:p>
    <w:p w:rsidR="00E327DD" w:rsidRPr="007C4103" w:rsidP="00E327DD" w14:paraId="48E17828" w14:textId="22E5403C">
      <w:pPr>
        <w:pStyle w:val="BodyTextIndent2"/>
        <w:spacing w:line="240" w:lineRule="auto"/>
        <w:ind w:left="0"/>
        <w:rPr>
          <w:rFonts w:ascii="Calibri" w:hAnsi="Calibri" w:cs="Arial"/>
          <w:sz w:val="24"/>
          <w:szCs w:val="24"/>
          <w:lang w:eastAsia="en-GB"/>
        </w:rPr>
      </w:pPr>
      <w:r>
        <w:rPr>
          <w:rFonts w:ascii="Calibri" w:hAnsi="Calibri" w:cs="Arial"/>
          <w:sz w:val="24"/>
          <w:szCs w:val="24"/>
          <w:lang w:eastAsia="en-GB"/>
        </w:rPr>
        <w:t xml:space="preserve">2) nie jest </w:t>
      </w:r>
      <w:r w:rsidR="007B1B65">
        <w:rPr>
          <w:rFonts w:ascii="Calibri" w:hAnsi="Calibri" w:cs="Arial"/>
          <w:sz w:val="24"/>
          <w:szCs w:val="24"/>
          <w:lang w:eastAsia="en-GB"/>
        </w:rPr>
        <w:t>podmiotem</w:t>
      </w:r>
      <w:r>
        <w:rPr>
          <w:rFonts w:ascii="Calibri" w:hAnsi="Calibri" w:cs="Arial"/>
          <w:sz w:val="24"/>
          <w:szCs w:val="24"/>
          <w:lang w:eastAsia="en-GB"/>
        </w:rPr>
        <w:t xml:space="preserve"> </w:t>
      </w:r>
      <w:r w:rsidRPr="007C4103">
        <w:rPr>
          <w:rFonts w:ascii="Calibri" w:hAnsi="Calibri" w:cs="Arial"/>
          <w:sz w:val="24"/>
          <w:szCs w:val="24"/>
          <w:lang w:eastAsia="en-GB"/>
        </w:rPr>
        <w:t>wpisan</w:t>
      </w:r>
      <w:r>
        <w:rPr>
          <w:rFonts w:ascii="Calibri" w:hAnsi="Calibri" w:cs="Arial"/>
          <w:sz w:val="24"/>
          <w:szCs w:val="24"/>
          <w:lang w:eastAsia="en-GB"/>
        </w:rPr>
        <w:t>ym</w:t>
      </w:r>
      <w:r w:rsidRPr="007C4103">
        <w:rPr>
          <w:rFonts w:ascii="Calibri" w:hAnsi="Calibri" w:cs="Arial"/>
          <w:sz w:val="24"/>
          <w:szCs w:val="24"/>
          <w:lang w:eastAsia="en-GB"/>
        </w:rPr>
        <w:t xml:space="preserve"> na listę, o której mowa w art. 2 ust. 1 ustawy z dnia 13 kwietnia 2022 r. o szczególnych rozwiązaniach w zakresie przeciwdziałania wspieraniu agresji na Ukrainę oraz służących ochronie bezpieczeństwa narodowego (Dz. U. z 2023 r. poz. 1497 i 1859), w szczególności:</w:t>
      </w:r>
    </w:p>
    <w:p w:rsidR="00E327DD" w:rsidRPr="007C4103" w:rsidP="00E327DD" w14:paraId="0CCB6B34" w14:textId="77777777">
      <w:pPr>
        <w:pStyle w:val="BodyTextIndent2"/>
        <w:spacing w:line="240" w:lineRule="auto"/>
        <w:ind w:left="0"/>
        <w:rPr>
          <w:rFonts w:ascii="Calibri" w:hAnsi="Calibri" w:cs="Arial"/>
          <w:sz w:val="24"/>
          <w:szCs w:val="24"/>
          <w:lang w:eastAsia="en-GB"/>
        </w:rPr>
      </w:pPr>
      <w:r w:rsidRPr="007C4103">
        <w:rPr>
          <w:rFonts w:ascii="Calibri" w:hAnsi="Calibri" w:cs="Arial"/>
          <w:sz w:val="24"/>
          <w:szCs w:val="24"/>
          <w:lang w:eastAsia="en-GB"/>
        </w:rPr>
        <w:t xml:space="preserve">a) </w:t>
      </w:r>
      <w:r>
        <w:rPr>
          <w:rFonts w:ascii="Calibri" w:hAnsi="Calibri" w:cs="Arial"/>
          <w:sz w:val="24"/>
          <w:szCs w:val="24"/>
          <w:lang w:eastAsia="en-GB"/>
        </w:rPr>
        <w:t xml:space="preserve">nie jest </w:t>
      </w:r>
      <w:r w:rsidRPr="007C4103">
        <w:rPr>
          <w:rFonts w:ascii="Calibri" w:hAnsi="Calibri" w:cs="Arial"/>
          <w:sz w:val="24"/>
          <w:szCs w:val="24"/>
          <w:lang w:eastAsia="en-GB"/>
        </w:rPr>
        <w:t>oso</w:t>
      </w:r>
      <w:r>
        <w:rPr>
          <w:rFonts w:ascii="Calibri" w:hAnsi="Calibri" w:cs="Arial"/>
          <w:sz w:val="24"/>
          <w:szCs w:val="24"/>
          <w:lang w:eastAsia="en-GB"/>
        </w:rPr>
        <w:t>bą</w:t>
      </w:r>
      <w:r w:rsidRPr="007C4103">
        <w:rPr>
          <w:rFonts w:ascii="Calibri" w:hAnsi="Calibri" w:cs="Arial"/>
          <w:sz w:val="24"/>
          <w:szCs w:val="24"/>
          <w:lang w:eastAsia="en-GB"/>
        </w:rPr>
        <w:t xml:space="preserve"> lub podmiot</w:t>
      </w:r>
      <w:r>
        <w:rPr>
          <w:rFonts w:ascii="Calibri" w:hAnsi="Calibri" w:cs="Arial"/>
          <w:sz w:val="24"/>
          <w:szCs w:val="24"/>
          <w:lang w:eastAsia="en-GB"/>
        </w:rPr>
        <w:t>em</w:t>
      </w:r>
      <w:r w:rsidRPr="007C4103">
        <w:rPr>
          <w:rFonts w:ascii="Calibri" w:hAnsi="Calibri" w:cs="Arial"/>
          <w:sz w:val="24"/>
          <w:szCs w:val="24"/>
          <w:lang w:eastAsia="en-GB"/>
        </w:rPr>
        <w:t>, wobec których w decyzji ministra właściwego do spraw wewnętrznych w sprawie</w:t>
      </w:r>
      <w:r>
        <w:rPr>
          <w:rFonts w:ascii="Calibri" w:hAnsi="Calibri" w:cs="Arial"/>
          <w:sz w:val="24"/>
          <w:szCs w:val="24"/>
          <w:lang w:eastAsia="en-GB"/>
        </w:rPr>
        <w:t xml:space="preserve"> </w:t>
      </w:r>
      <w:r w:rsidRPr="007C4103">
        <w:rPr>
          <w:rFonts w:ascii="Calibri" w:hAnsi="Calibri" w:cs="Arial"/>
          <w:sz w:val="24"/>
          <w:szCs w:val="24"/>
          <w:lang w:eastAsia="en-GB"/>
        </w:rPr>
        <w:t>wpisu na tę listę zastosowano środek, o którym mowa w art. 1 pkt 1 lub 2 tej ustawy,</w:t>
      </w:r>
    </w:p>
    <w:p w:rsidR="00E327DD" w:rsidP="00E327DD" w14:paraId="72DC671B" w14:textId="7E3A89BE">
      <w:pPr>
        <w:pStyle w:val="BodyTextIndent2"/>
        <w:spacing w:line="240" w:lineRule="auto"/>
        <w:ind w:left="0"/>
        <w:rPr>
          <w:rFonts w:ascii="Calibri" w:hAnsi="Calibri" w:cs="Arial"/>
          <w:sz w:val="24"/>
          <w:szCs w:val="24"/>
          <w:lang w:eastAsia="en-GB"/>
        </w:rPr>
      </w:pPr>
      <w:r w:rsidRPr="007C4103">
        <w:rPr>
          <w:rFonts w:ascii="Calibri" w:hAnsi="Calibri" w:cs="Arial"/>
          <w:sz w:val="24"/>
          <w:szCs w:val="24"/>
          <w:lang w:eastAsia="en-GB"/>
        </w:rPr>
        <w:t xml:space="preserve">b) </w:t>
      </w:r>
      <w:r>
        <w:rPr>
          <w:rFonts w:ascii="Calibri" w:hAnsi="Calibri" w:cs="Arial"/>
          <w:sz w:val="24"/>
          <w:szCs w:val="24"/>
          <w:lang w:eastAsia="en-GB"/>
        </w:rPr>
        <w:t xml:space="preserve">nie jest </w:t>
      </w:r>
      <w:r w:rsidR="007B1B65">
        <w:rPr>
          <w:rFonts w:ascii="Calibri" w:hAnsi="Calibri" w:cs="Arial"/>
          <w:sz w:val="24"/>
          <w:szCs w:val="24"/>
          <w:lang w:eastAsia="en-GB"/>
        </w:rPr>
        <w:t>podmiotem</w:t>
      </w:r>
      <w:r>
        <w:rPr>
          <w:rFonts w:ascii="Calibri" w:hAnsi="Calibri" w:cs="Arial"/>
          <w:sz w:val="24"/>
          <w:szCs w:val="24"/>
          <w:lang w:eastAsia="en-GB"/>
        </w:rPr>
        <w:t xml:space="preserve"> </w:t>
      </w:r>
      <w:r w:rsidRPr="007C4103">
        <w:rPr>
          <w:rFonts w:ascii="Calibri" w:hAnsi="Calibri" w:cs="Arial"/>
          <w:sz w:val="24"/>
          <w:szCs w:val="24"/>
          <w:lang w:eastAsia="en-GB"/>
        </w:rPr>
        <w:t>będąc</w:t>
      </w:r>
      <w:r>
        <w:rPr>
          <w:rFonts w:ascii="Calibri" w:hAnsi="Calibri" w:cs="Arial"/>
          <w:sz w:val="24"/>
          <w:szCs w:val="24"/>
          <w:lang w:eastAsia="en-GB"/>
        </w:rPr>
        <w:t>ym</w:t>
      </w:r>
      <w:r w:rsidRPr="007C4103">
        <w:rPr>
          <w:rFonts w:ascii="Calibri" w:hAnsi="Calibri" w:cs="Arial"/>
          <w:sz w:val="24"/>
          <w:szCs w:val="24"/>
          <w:lang w:eastAsia="en-GB"/>
        </w:rPr>
        <w:t xml:space="preserve"> własnością osoby lub podmiotu, wobec których w decyzji ministra właściwego do</w:t>
      </w:r>
      <w:r>
        <w:rPr>
          <w:rFonts w:ascii="Calibri" w:hAnsi="Calibri" w:cs="Arial"/>
          <w:sz w:val="24"/>
          <w:szCs w:val="24"/>
          <w:lang w:eastAsia="en-GB"/>
        </w:rPr>
        <w:t xml:space="preserve"> </w:t>
      </w:r>
      <w:r w:rsidRPr="007C4103">
        <w:rPr>
          <w:rFonts w:ascii="Calibri" w:hAnsi="Calibri" w:cs="Arial"/>
          <w:sz w:val="24"/>
          <w:szCs w:val="24"/>
          <w:lang w:eastAsia="en-GB"/>
        </w:rPr>
        <w:t>spraw wewnętrznych w sprawie wpisu na tę listę zastosowano środek, o którym mowa w art. 1 pkt 1 lub 2</w:t>
      </w:r>
      <w:r>
        <w:rPr>
          <w:rFonts w:ascii="Calibri" w:hAnsi="Calibri" w:cs="Arial"/>
          <w:sz w:val="24"/>
          <w:szCs w:val="24"/>
          <w:lang w:eastAsia="en-GB"/>
        </w:rPr>
        <w:t xml:space="preserve"> </w:t>
      </w:r>
      <w:r w:rsidRPr="007C4103">
        <w:rPr>
          <w:rFonts w:ascii="Calibri" w:hAnsi="Calibri" w:cs="Arial"/>
          <w:sz w:val="24"/>
          <w:szCs w:val="24"/>
          <w:lang w:eastAsia="en-GB"/>
        </w:rPr>
        <w:t xml:space="preserve">tej ustawy, lub </w:t>
      </w:r>
      <w:r w:rsidR="007B1B65">
        <w:rPr>
          <w:rFonts w:ascii="Calibri" w:hAnsi="Calibri" w:cs="Arial"/>
          <w:sz w:val="24"/>
          <w:szCs w:val="24"/>
          <w:lang w:eastAsia="en-GB"/>
        </w:rPr>
        <w:t>podmiotem</w:t>
      </w:r>
      <w:r w:rsidRPr="007C4103">
        <w:rPr>
          <w:rFonts w:ascii="Calibri" w:hAnsi="Calibri" w:cs="Arial"/>
          <w:sz w:val="24"/>
          <w:szCs w:val="24"/>
          <w:lang w:eastAsia="en-GB"/>
        </w:rPr>
        <w:t xml:space="preserve"> powiązan</w:t>
      </w:r>
      <w:r>
        <w:rPr>
          <w:rFonts w:ascii="Calibri" w:hAnsi="Calibri" w:cs="Arial"/>
          <w:sz w:val="24"/>
          <w:szCs w:val="24"/>
          <w:lang w:eastAsia="en-GB"/>
        </w:rPr>
        <w:t>ym</w:t>
      </w:r>
      <w:r w:rsidRPr="007C4103">
        <w:rPr>
          <w:rFonts w:ascii="Calibri" w:hAnsi="Calibri" w:cs="Arial"/>
          <w:sz w:val="24"/>
          <w:szCs w:val="24"/>
          <w:lang w:eastAsia="en-GB"/>
        </w:rPr>
        <w:t xml:space="preserve"> z tą osobą lub z tym podmiotem w sposób, o którym mowa</w:t>
      </w:r>
      <w:r>
        <w:rPr>
          <w:rFonts w:ascii="Calibri" w:hAnsi="Calibri" w:cs="Arial"/>
          <w:sz w:val="24"/>
          <w:szCs w:val="24"/>
          <w:lang w:eastAsia="en-GB"/>
        </w:rPr>
        <w:t xml:space="preserve"> </w:t>
      </w:r>
      <w:r w:rsidRPr="007C4103">
        <w:rPr>
          <w:rFonts w:ascii="Calibri" w:hAnsi="Calibri" w:cs="Arial"/>
          <w:sz w:val="24"/>
          <w:szCs w:val="24"/>
          <w:lang w:eastAsia="en-GB"/>
        </w:rPr>
        <w:t>w art. 2 ust. 2 rozporządzenia nr 1407/2013.</w:t>
      </w:r>
      <w:r w:rsidRPr="007C4103">
        <w:rPr>
          <w:rFonts w:ascii="Calibri" w:hAnsi="Calibri" w:cs="Arial"/>
          <w:sz w:val="24"/>
          <w:szCs w:val="24"/>
          <w:lang w:eastAsia="en-GB"/>
        </w:rPr>
        <w:t xml:space="preserve"> </w:t>
      </w:r>
    </w:p>
    <w:p w:rsidR="00E327DD" w:rsidP="00E327DD" w14:paraId="34AC0777" w14:textId="77777777">
      <w:pPr>
        <w:pStyle w:val="BodyTextIndent2"/>
        <w:spacing w:line="240" w:lineRule="auto"/>
        <w:ind w:left="0"/>
        <w:rPr>
          <w:rFonts w:ascii="Calibri" w:hAnsi="Calibri" w:cs="Arial"/>
          <w:sz w:val="24"/>
          <w:szCs w:val="24"/>
          <w:lang w:eastAsia="en-GB"/>
        </w:rPr>
      </w:pPr>
    </w:p>
    <w:p w:rsidR="00E327DD" w:rsidRPr="004E4CA8" w:rsidP="00E327DD" w14:paraId="46A738CC" w14:textId="77777777">
      <w:pPr>
        <w:pStyle w:val="BodyTextIndent2"/>
        <w:spacing w:line="240" w:lineRule="auto"/>
        <w:ind w:left="0"/>
        <w:rPr>
          <w:rFonts w:ascii="Calibri" w:hAnsi="Calibri" w:cs="Arial"/>
          <w:sz w:val="24"/>
          <w:szCs w:val="24"/>
          <w:lang w:eastAsia="en-GB"/>
        </w:rPr>
      </w:pPr>
    </w:p>
    <w:p w:rsidR="00E327DD" w:rsidRPr="003B2034" w:rsidP="00E327DD" w14:paraId="183AB86A" w14:textId="77777777">
      <w:pPr>
        <w:spacing w:before="60" w:after="200" w:line="276" w:lineRule="auto"/>
        <w:ind w:left="5382" w:firstLine="282"/>
        <w:rPr>
          <w:rFonts w:ascii="Calibri" w:hAnsi="Calibri" w:cs="Arial"/>
          <w:sz w:val="22"/>
          <w:lang w:eastAsia="en-GB"/>
        </w:rPr>
      </w:pPr>
      <w:r w:rsidRPr="003B2034">
        <w:rPr>
          <w:rFonts w:ascii="Calibri" w:hAnsi="Calibri" w:cs="Arial"/>
          <w:sz w:val="22"/>
          <w:lang w:eastAsia="en-GB"/>
        </w:rPr>
        <w:t>……………………………………………….</w:t>
      </w:r>
    </w:p>
    <w:p w:rsidR="00E327DD" w:rsidP="00E327DD" w14:paraId="1FC166DE" w14:textId="6324B4A6">
      <w:pPr>
        <w:pStyle w:val="ListParagraph"/>
        <w:ind w:left="0"/>
        <w:jc w:val="right"/>
        <w:rPr>
          <w:rFonts w:asciiTheme="minorHAnsi" w:hAnsiTheme="minorHAnsi" w:cstheme="minorHAnsi"/>
          <w:color w:val="000000"/>
          <w:sz w:val="24"/>
          <w:szCs w:val="24"/>
        </w:rPr>
      </w:pPr>
      <w:r>
        <w:rPr>
          <w:rFonts w:asciiTheme="minorHAnsi" w:hAnsiTheme="minorHAnsi" w:cstheme="minorHAnsi"/>
          <w:color w:val="000000"/>
          <w:sz w:val="24"/>
          <w:szCs w:val="24"/>
        </w:rPr>
        <w:t>imię i nazwisko osoby/osób upoważnionej/</w:t>
      </w:r>
      <w:r w:rsidR="00B420DC">
        <w:rPr>
          <w:rFonts w:asciiTheme="minorHAnsi" w:hAnsiTheme="minorHAnsi" w:cstheme="minorHAnsi"/>
          <w:color w:val="000000"/>
          <w:sz w:val="24"/>
          <w:szCs w:val="24"/>
        </w:rPr>
        <w:t>ny</w:t>
      </w:r>
      <w:r>
        <w:rPr>
          <w:rFonts w:asciiTheme="minorHAnsi" w:hAnsiTheme="minorHAnsi" w:cstheme="minorHAnsi"/>
          <w:color w:val="000000"/>
          <w:sz w:val="24"/>
          <w:szCs w:val="24"/>
        </w:rPr>
        <w:t>ch</w:t>
      </w:r>
    </w:p>
    <w:p w:rsidR="00E327DD" w:rsidRPr="002F0A42" w:rsidP="00E327DD" w14:paraId="59941A81" w14:textId="77777777">
      <w:pPr>
        <w:pStyle w:val="ListParagraph"/>
        <w:ind w:left="0"/>
        <w:jc w:val="right"/>
        <w:rPr>
          <w:rFonts w:eastAsia="Times New Roman" w:asciiTheme="minorHAnsi" w:hAnsiTheme="minorHAnsi" w:cstheme="minorHAnsi"/>
          <w:color w:val="000000"/>
          <w:kern w:val="0"/>
          <w:sz w:val="24"/>
          <w:szCs w:val="24"/>
          <w:lang w:eastAsia="pl-PL"/>
        </w:rPr>
      </w:pPr>
      <w:r>
        <w:rPr>
          <w:rFonts w:asciiTheme="minorHAnsi" w:hAnsiTheme="minorHAnsi" w:cstheme="minorHAnsi"/>
          <w:color w:val="000000"/>
          <w:sz w:val="24"/>
          <w:szCs w:val="24"/>
        </w:rPr>
        <w:t>/podpisano kwalifikowanym podpisem elektronicznym/</w:t>
      </w:r>
      <w:r>
        <w:rPr>
          <w:rStyle w:val="FootnoteReference"/>
          <w:rFonts w:asciiTheme="minorHAnsi" w:hAnsiTheme="minorHAnsi" w:cstheme="minorHAnsi"/>
          <w:color w:val="000000"/>
          <w:sz w:val="24"/>
          <w:szCs w:val="24"/>
        </w:rPr>
        <w:footnoteReference w:id="4"/>
      </w:r>
    </w:p>
    <w:sectPr>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3A" w14:paraId="7EB3521C" w14:textId="57ADC9FE">
    <w:pPr>
      <w:pStyle w:val="Foot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bottom</wp:align>
              </wp:positionV>
              <wp:extent cx="1972945" cy="376555"/>
              <wp:effectExtent l="0" t="0" r="8255" b="0"/>
              <wp:wrapNone/>
              <wp:docPr id="1145124905" name="Pole tekstowe 2" descr="K1-Informacja Opublikowana (Public)">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972945" cy="376555"/>
                      </a:xfrm>
                      <a:prstGeom prst="rect">
                        <a:avLst/>
                      </a:prstGeom>
                      <a:noFill/>
                      <a:ln>
                        <a:noFill/>
                      </a:ln>
                    </wps:spPr>
                    <wps:txbx>
                      <w:txbxContent>
                        <w:p w:rsidR="006461EA" w:rsidRPr="006461EA" w:rsidP="006461EA" w14:textId="3272E2DB">
                          <w:pPr>
                            <w:spacing w:after="0"/>
                            <w:rPr>
                              <w:rFonts w:ascii="Calibri" w:eastAsia="Calibri" w:hAnsi="Calibri" w:cs="Calibri"/>
                              <w:noProof/>
                              <w:color w:val="000000"/>
                              <w:sz w:val="16"/>
                              <w:szCs w:val="16"/>
                            </w:rPr>
                          </w:pPr>
                          <w:r w:rsidRPr="006461EA">
                            <w:rPr>
                              <w:rFonts w:ascii="Calibri" w:eastAsia="Calibri" w:hAnsi="Calibri" w:cs="Calibri"/>
                              <w:noProof/>
                              <w:color w:val="000000"/>
                              <w:sz w:val="16"/>
                              <w:szCs w:val="16"/>
                            </w:rPr>
                            <w:t>K1-Informacja Opublikowana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Pole tekstowe 2" o:spid="_x0000_s2049" type="#_x0000_t202" alt="K1-Informacja Opublikowana (Public)" style="width:155.35pt;height:29.6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fill o:detectmouseclick="t"/>
              <v:textbox style="mso-fit-shape-to-text:t" inset="0,0,0,15pt">
                <w:txbxContent>
                  <w:p w:rsidR="006461EA" w:rsidRPr="006461EA" w:rsidP="006461EA" w14:paraId="0FE07EF3" w14:textId="3272E2DB">
                    <w:pPr>
                      <w:spacing w:after="0"/>
                      <w:rPr>
                        <w:rFonts w:ascii="Calibri" w:eastAsia="Calibri" w:hAnsi="Calibri" w:cs="Calibri"/>
                        <w:noProof/>
                        <w:color w:val="000000"/>
                        <w:sz w:val="16"/>
                        <w:szCs w:val="16"/>
                      </w:rPr>
                    </w:pPr>
                    <w:r w:rsidRPr="006461EA">
                      <w:rPr>
                        <w:rFonts w:ascii="Calibri" w:eastAsia="Calibri" w:hAnsi="Calibri" w:cs="Calibri"/>
                        <w:noProof/>
                        <w:color w:val="000000"/>
                        <w:sz w:val="16"/>
                        <w:szCs w:val="16"/>
                      </w:rPr>
                      <w:t>K1-Informacja Opublikowana (Public)</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3A" w14:paraId="0841760A" w14:textId="499B5623">
    <w:pPr>
      <w:pStyle w:val="Footer"/>
    </w:pPr>
    <w:r>
      <w:rPr>
        <w:noProof/>
      </w:rPr>
      <mc:AlternateContent>
        <mc:Choice Requires="wps">
          <w:drawing>
            <wp:anchor distT="0" distB="0" distL="0" distR="0" simplePos="0" relativeHeight="251664384" behindDoc="0" locked="0" layoutInCell="1" allowOverlap="1">
              <wp:simplePos x="0" y="0"/>
              <wp:positionH relativeFrom="page">
                <wp:align>center</wp:align>
              </wp:positionH>
              <wp:positionV relativeFrom="page">
                <wp:align>bottom</wp:align>
              </wp:positionV>
              <wp:extent cx="1972945" cy="376555"/>
              <wp:effectExtent l="0" t="0" r="8255" b="0"/>
              <wp:wrapNone/>
              <wp:docPr id="1739675050" name="Pole tekstowe 3" descr="K1-Informacja Opublikowana (Public)">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972945" cy="376555"/>
                      </a:xfrm>
                      <a:prstGeom prst="rect">
                        <a:avLst/>
                      </a:prstGeom>
                      <a:noFill/>
                      <a:ln>
                        <a:noFill/>
                      </a:ln>
                    </wps:spPr>
                    <wps:txbx>
                      <w:txbxContent>
                        <w:p w:rsidR="006461EA" w:rsidRPr="006461EA" w:rsidP="006461EA" w14:textId="513FB072">
                          <w:pPr>
                            <w:spacing w:after="0"/>
                            <w:rPr>
                              <w:rFonts w:ascii="Calibri" w:eastAsia="Calibri" w:hAnsi="Calibri" w:cs="Calibri"/>
                              <w:noProof/>
                              <w:color w:val="000000"/>
                              <w:sz w:val="16"/>
                              <w:szCs w:val="16"/>
                            </w:rPr>
                          </w:pPr>
                          <w:r w:rsidRPr="006461EA">
                            <w:rPr>
                              <w:rFonts w:ascii="Calibri" w:eastAsia="Calibri" w:hAnsi="Calibri" w:cs="Calibri"/>
                              <w:noProof/>
                              <w:color w:val="000000"/>
                              <w:sz w:val="16"/>
                              <w:szCs w:val="16"/>
                            </w:rPr>
                            <w:t>K1-Informacja Opublikowana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Pole tekstowe 3" o:spid="_x0000_s2050" type="#_x0000_t202" alt="K1-Informacja Opublikowana (Public)" style="width:155.35pt;height:29.6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5408" filled="f" stroked="f">
              <v:fill o:detectmouseclick="t"/>
              <v:textbox style="mso-fit-shape-to-text:t" inset="0,0,0,15pt">
                <w:txbxContent>
                  <w:p w:rsidR="006461EA" w:rsidRPr="006461EA" w:rsidP="006461EA" w14:paraId="7CA140CB" w14:textId="513FB072">
                    <w:pPr>
                      <w:spacing w:after="0"/>
                      <w:rPr>
                        <w:rFonts w:ascii="Calibri" w:eastAsia="Calibri" w:hAnsi="Calibri" w:cs="Calibri"/>
                        <w:noProof/>
                        <w:color w:val="000000"/>
                        <w:sz w:val="16"/>
                        <w:szCs w:val="16"/>
                      </w:rPr>
                    </w:pPr>
                    <w:r w:rsidRPr="006461EA">
                      <w:rPr>
                        <w:rFonts w:ascii="Calibri" w:eastAsia="Calibri" w:hAnsi="Calibri" w:cs="Calibri"/>
                        <w:noProof/>
                        <w:color w:val="000000"/>
                        <w:sz w:val="16"/>
                        <w:szCs w:val="16"/>
                      </w:rPr>
                      <w:t>K1-Informacja Opublikowana (Public)</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3A" w14:paraId="3A01A90E" w14:textId="745C52B2">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1972945" cy="376555"/>
              <wp:effectExtent l="0" t="0" r="8255" b="0"/>
              <wp:wrapNone/>
              <wp:docPr id="1668073452" name="Pole tekstowe 1" descr="K1-Informacja Opublikowana (Public)">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972945" cy="376555"/>
                      </a:xfrm>
                      <a:prstGeom prst="rect">
                        <a:avLst/>
                      </a:prstGeom>
                      <a:noFill/>
                      <a:ln>
                        <a:noFill/>
                      </a:ln>
                    </wps:spPr>
                    <wps:txbx>
                      <w:txbxContent>
                        <w:p w:rsidR="006461EA" w:rsidRPr="006461EA" w:rsidP="006461EA" w14:textId="3C99CA4D">
                          <w:pPr>
                            <w:spacing w:after="0"/>
                            <w:rPr>
                              <w:rFonts w:ascii="Calibri" w:eastAsia="Calibri" w:hAnsi="Calibri" w:cs="Calibri"/>
                              <w:noProof/>
                              <w:color w:val="000000"/>
                              <w:sz w:val="16"/>
                              <w:szCs w:val="16"/>
                            </w:rPr>
                          </w:pPr>
                          <w:r w:rsidRPr="006461EA">
                            <w:rPr>
                              <w:rFonts w:ascii="Calibri" w:eastAsia="Calibri" w:hAnsi="Calibri" w:cs="Calibri"/>
                              <w:noProof/>
                              <w:color w:val="000000"/>
                              <w:sz w:val="16"/>
                              <w:szCs w:val="16"/>
                            </w:rPr>
                            <w:t>K1-Informacja Opublikowana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Pole tekstowe 1" o:spid="_x0000_s2051" type="#_x0000_t202" alt="K1-Informacja Opublikowana (Public)" style="width:155.35pt;height:29.6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fill o:detectmouseclick="t"/>
              <v:textbox style="mso-fit-shape-to-text:t" inset="0,0,0,15pt">
                <w:txbxContent>
                  <w:p w:rsidR="006461EA" w:rsidRPr="006461EA" w:rsidP="006461EA" w14:paraId="0457EFDE" w14:textId="3C99CA4D">
                    <w:pPr>
                      <w:spacing w:after="0"/>
                      <w:rPr>
                        <w:rFonts w:ascii="Calibri" w:eastAsia="Calibri" w:hAnsi="Calibri" w:cs="Calibri"/>
                        <w:noProof/>
                        <w:color w:val="000000"/>
                        <w:sz w:val="16"/>
                        <w:szCs w:val="16"/>
                      </w:rPr>
                    </w:pPr>
                    <w:r w:rsidRPr="006461EA">
                      <w:rPr>
                        <w:rFonts w:ascii="Calibri" w:eastAsia="Calibri" w:hAnsi="Calibri" w:cs="Calibri"/>
                        <w:noProof/>
                        <w:color w:val="000000"/>
                        <w:sz w:val="16"/>
                        <w:szCs w:val="16"/>
                      </w:rPr>
                      <w:t>K1-Informacja Opublikowana (Public)</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61824" w:rsidP="002F0A42" w14:paraId="591F6C5C" w14:textId="77777777">
      <w:pPr>
        <w:spacing w:after="0" w:line="240" w:lineRule="auto"/>
      </w:pPr>
      <w:r>
        <w:separator/>
      </w:r>
    </w:p>
  </w:footnote>
  <w:footnote w:type="continuationSeparator" w:id="1">
    <w:p w:rsidR="00561824" w:rsidP="002F0A42" w14:paraId="28833D55" w14:textId="77777777">
      <w:pPr>
        <w:spacing w:after="0" w:line="240" w:lineRule="auto"/>
      </w:pPr>
      <w:r>
        <w:continuationSeparator/>
      </w:r>
    </w:p>
  </w:footnote>
  <w:footnote w:id="2">
    <w:p w:rsidR="00E327DD" w:rsidRPr="00EB6E6B" w:rsidP="00E327DD" w14:paraId="21C9A81F" w14:textId="77777777">
      <w:pPr>
        <w:pStyle w:val="FootnoteText"/>
        <w:spacing w:after="0"/>
        <w:rPr>
          <w:rFonts w:asciiTheme="minorHAnsi" w:hAnsiTheme="minorHAnsi"/>
          <w:sz w:val="18"/>
          <w:szCs w:val="18"/>
        </w:rPr>
      </w:pPr>
      <w:r w:rsidRPr="00EB6E6B">
        <w:rPr>
          <w:rStyle w:val="FootnoteReference"/>
          <w:rFonts w:asciiTheme="minorHAnsi" w:eastAsiaTheme="minorEastAsia" w:hAnsiTheme="minorHAnsi"/>
          <w:sz w:val="18"/>
          <w:szCs w:val="18"/>
        </w:rPr>
        <w:footnoteRef/>
      </w:r>
      <w:r w:rsidRPr="00EB6E6B">
        <w:rPr>
          <w:rFonts w:asciiTheme="minorHAnsi" w:hAnsiTheme="minorHAnsi"/>
          <w:sz w:val="18"/>
          <w:szCs w:val="18"/>
        </w:rPr>
        <w:t xml:space="preserve"> Należy wymienić pełne nazwy podmiotów, zgodnie z dokumentami rejestrowymi.</w:t>
      </w:r>
    </w:p>
  </w:footnote>
  <w:footnote w:id="3">
    <w:p w:rsidR="00E327DD" w:rsidRPr="00EB6E6B" w:rsidP="00E327DD" w14:paraId="50437E42" w14:textId="369E41E9">
      <w:pPr>
        <w:pStyle w:val="FootnoteText"/>
        <w:spacing w:after="0"/>
        <w:rPr>
          <w:rFonts w:asciiTheme="minorHAnsi" w:hAnsiTheme="minorHAnsi"/>
          <w:sz w:val="18"/>
          <w:szCs w:val="18"/>
        </w:rPr>
      </w:pPr>
      <w:r w:rsidRPr="00D45CD6">
        <w:rPr>
          <w:rStyle w:val="FootnoteReference"/>
          <w:rFonts w:asciiTheme="minorHAnsi" w:eastAsiaTheme="minorEastAsia" w:hAnsiTheme="minorHAnsi"/>
          <w:color w:val="000000" w:themeColor="text1"/>
          <w:sz w:val="18"/>
          <w:szCs w:val="18"/>
        </w:rPr>
        <w:footnoteRef/>
      </w:r>
      <w:r w:rsidRPr="00D45CD6">
        <w:rPr>
          <w:rFonts w:asciiTheme="minorHAnsi" w:hAnsiTheme="minorHAnsi"/>
          <w:color w:val="000000" w:themeColor="text1"/>
          <w:sz w:val="18"/>
          <w:szCs w:val="18"/>
        </w:rPr>
        <w:t xml:space="preserve"> Oświadczenie składa </w:t>
      </w:r>
      <w:r w:rsidRPr="00D45CD6" w:rsidR="00100948">
        <w:rPr>
          <w:rFonts w:asciiTheme="minorHAnsi" w:hAnsiTheme="minorHAnsi"/>
          <w:color w:val="000000" w:themeColor="text1"/>
          <w:sz w:val="18"/>
          <w:szCs w:val="18"/>
        </w:rPr>
        <w:t>Promotor projektu</w:t>
      </w:r>
      <w:r w:rsidR="00845C11">
        <w:rPr>
          <w:rFonts w:asciiTheme="minorHAnsi" w:hAnsiTheme="minorHAnsi"/>
          <w:color w:val="000000" w:themeColor="text1"/>
          <w:sz w:val="18"/>
          <w:szCs w:val="18"/>
        </w:rPr>
        <w:t xml:space="preserve"> i </w:t>
      </w:r>
      <w:r w:rsidRPr="00D45CD6" w:rsidR="00100948">
        <w:rPr>
          <w:rFonts w:asciiTheme="minorHAnsi" w:hAnsiTheme="minorHAnsi"/>
          <w:color w:val="000000" w:themeColor="text1"/>
          <w:sz w:val="18"/>
          <w:szCs w:val="18"/>
        </w:rPr>
        <w:t>partner projektu</w:t>
      </w:r>
      <w:r w:rsidRPr="007B1B65">
        <w:rPr>
          <w:rFonts w:asciiTheme="minorHAnsi" w:hAnsiTheme="minorHAnsi"/>
          <w:color w:val="FF0000"/>
          <w:sz w:val="18"/>
          <w:szCs w:val="18"/>
        </w:rPr>
        <w:t>.</w:t>
      </w:r>
    </w:p>
  </w:footnote>
  <w:footnote w:id="4">
    <w:p w:rsidR="00E327DD" w:rsidP="00E327DD" w14:paraId="484F9161" w14:textId="43B7594A">
      <w:pPr>
        <w:pStyle w:val="FootnoteText"/>
      </w:pPr>
      <w:r w:rsidRPr="00AD1DAC">
        <w:rPr>
          <w:rStyle w:val="FootnoteReference"/>
          <w:rFonts w:asciiTheme="minorHAnsi" w:eastAsiaTheme="minorEastAsia" w:hAnsiTheme="minorHAnsi"/>
          <w:sz w:val="18"/>
          <w:szCs w:val="18"/>
        </w:rPr>
        <w:footnoteRef/>
      </w:r>
      <w:r w:rsidR="00841847">
        <w:rPr>
          <w:rFonts w:asciiTheme="minorHAnsi" w:hAnsiTheme="minorHAnsi"/>
          <w:sz w:val="18"/>
          <w:szCs w:val="18"/>
        </w:rPr>
        <w:t xml:space="preserve"> </w:t>
      </w:r>
      <w:r w:rsidRPr="00841847" w:rsidR="00841847">
        <w:rPr>
          <w:rFonts w:asciiTheme="minorHAnsi" w:hAnsiTheme="minorHAnsi"/>
          <w:sz w:val="18"/>
          <w:szCs w:val="18"/>
        </w:rPr>
        <w:t xml:space="preserve">Dokument należy podpisać kwalifikowanym podpisem elektronicznym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3A" w14:paraId="01E74A3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948" w:rsidP="00100948" w14:paraId="35A68907" w14:textId="3596A7A7">
    <w:r>
      <w:rPr>
        <w:noProof/>
      </w:rPr>
      <w:drawing>
        <wp:anchor distT="0" distB="0" distL="114300" distR="114300" simplePos="0" relativeHeight="251659264" behindDoc="1" locked="0" layoutInCell="1" allowOverlap="1">
          <wp:simplePos x="0" y="0"/>
          <wp:positionH relativeFrom="column">
            <wp:posOffset>4664710</wp:posOffset>
          </wp:positionH>
          <wp:positionV relativeFrom="paragraph">
            <wp:posOffset>-64135</wp:posOffset>
          </wp:positionV>
          <wp:extent cx="1447800" cy="504190"/>
          <wp:effectExtent l="0" t="0" r="0" b="0"/>
          <wp:wrapNone/>
          <wp:docPr id="74275787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757870" name="Obraz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7800" cy="5041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simplePos x="0" y="0"/>
          <wp:positionH relativeFrom="margin">
            <wp:posOffset>-76200</wp:posOffset>
          </wp:positionH>
          <wp:positionV relativeFrom="paragraph">
            <wp:posOffset>-210185</wp:posOffset>
          </wp:positionV>
          <wp:extent cx="935355" cy="655320"/>
          <wp:effectExtent l="0" t="0" r="0" b="0"/>
          <wp:wrapTight wrapText="bothSides">
            <wp:wrapPolygon>
              <wp:start x="16717" y="0"/>
              <wp:lineTo x="0" y="5023"/>
              <wp:lineTo x="0" y="20721"/>
              <wp:lineTo x="9238" y="20721"/>
              <wp:lineTo x="14957" y="20721"/>
              <wp:lineTo x="21116" y="20721"/>
              <wp:lineTo x="21116" y="4395"/>
              <wp:lineTo x="20236" y="0"/>
              <wp:lineTo x="16717" y="0"/>
            </wp:wrapPolygon>
          </wp:wrapTight>
          <wp:docPr id="61990731" name="Obraz 2" descr="S:\Odbor58\Odd584\FM (3)\Publicita\Loga\EEA and Norway Grants Logo package\Package to NFPs + Embassies + DPPs\EEA and Norway Grants logo package\EEA_grants\PNG\EEA_gra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90731" name="Obrázek 8" descr="S:\Odbor58\Odd584\FM (3)\Publicita\Loga\EEA and Norway Grants Logo package\Package to NFPs + Embassies + DPPs\EEA and Norway Grants logo package\EEA_grants\PNG\EEA_grants.png"/>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935355" cy="6553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00948" w:rsidP="00100948" w14:paraId="50E39820" w14:textId="605EF2D4"/>
  <w:p w:rsidR="002F0A42" w:rsidRPr="00100948" w:rsidP="00B52C3A" w14:paraId="240D3A12" w14:textId="705206AD">
    <w:pPr>
      <w:pStyle w:val="Title"/>
      <w:tabs>
        <w:tab w:val="left" w:pos="10320"/>
      </w:tabs>
      <w:spacing w:before="120" w:line="276" w:lineRule="auto"/>
      <w:ind w:left="0"/>
      <w:jc w:val="right"/>
      <w:rPr>
        <w:rFonts w:ascii="Aptos" w:hAnsi="Aptos"/>
        <w:b w:val="0"/>
        <w:bCs w:val="0"/>
        <w:i/>
        <w:iCs/>
        <w:sz w:val="20"/>
        <w:szCs w:val="20"/>
      </w:rPr>
    </w:pPr>
    <w:bookmarkStart w:id="0" w:name="_Hlk227852501"/>
    <w:r w:rsidRPr="00946BCB">
      <w:rPr>
        <w:rFonts w:ascii="Aptos" w:hAnsi="Aptos"/>
        <w:b w:val="0"/>
        <w:bCs w:val="0"/>
        <w:i/>
        <w:iCs/>
        <w:sz w:val="20"/>
        <w:szCs w:val="20"/>
      </w:rPr>
      <w:t>Annex</w:t>
    </w:r>
    <w:r>
      <w:rPr>
        <w:rFonts w:ascii="Aptos" w:hAnsi="Aptos"/>
        <w:b w:val="0"/>
        <w:bCs w:val="0"/>
        <w:i/>
        <w:iCs/>
        <w:sz w:val="20"/>
        <w:szCs w:val="20"/>
      </w:rPr>
      <w:t xml:space="preserve"> 7a </w:t>
    </w:r>
    <w:r w:rsidRPr="00946BCB">
      <w:rPr>
        <w:rFonts w:ascii="Aptos" w:hAnsi="Aptos"/>
        <w:b w:val="0"/>
        <w:bCs w:val="0"/>
        <w:i/>
        <w:iCs/>
        <w:sz w:val="20"/>
        <w:szCs w:val="20"/>
      </w:rPr>
      <w:t>to the Guide for Applicants</w:t>
    </w:r>
    <w:r w:rsidRPr="00B52C3A" w:rsidR="00B52C3A">
      <w:rPr>
        <w:rFonts w:ascii="Aptos" w:hAnsi="Aptos"/>
        <w:b w:val="0"/>
        <w:bCs w:val="0"/>
        <w:i/>
        <w:iCs/>
        <w:sz w:val="20"/>
        <w:szCs w:val="20"/>
      </w:rPr>
      <w:t xml:space="preserve"> </w:t>
    </w:r>
    <w:r w:rsidR="00B52C3A">
      <w:rPr>
        <w:rFonts w:ascii="Aptos" w:hAnsi="Aptos"/>
        <w:b w:val="0"/>
        <w:bCs w:val="0"/>
        <w:i/>
        <w:iCs/>
        <w:sz w:val="20"/>
        <w:szCs w:val="20"/>
      </w:rPr>
      <w:t>and Evaluators</w:t>
    </w:r>
    <w:r w:rsidRPr="00946BCB">
      <w:rPr>
        <w:rFonts w:ascii="Aptos" w:hAnsi="Aptos"/>
        <w:b w:val="0"/>
        <w:bCs w:val="0"/>
        <w:i/>
        <w:iCs/>
        <w:sz w:val="20"/>
        <w:szCs w:val="20"/>
      </w:rPr>
      <w:t>, POLNORIS Call for Proposals</w:t>
    </w:r>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C3A" w14:paraId="64BF4BC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A42"/>
    <w:rsid w:val="00002A4D"/>
    <w:rsid w:val="0001361D"/>
    <w:rsid w:val="00016813"/>
    <w:rsid w:val="00016CA5"/>
    <w:rsid w:val="000446D0"/>
    <w:rsid w:val="000518AE"/>
    <w:rsid w:val="000D00D7"/>
    <w:rsid w:val="000D3BDA"/>
    <w:rsid w:val="00100948"/>
    <w:rsid w:val="00121A8B"/>
    <w:rsid w:val="001448CD"/>
    <w:rsid w:val="00152FE3"/>
    <w:rsid w:val="00186B2A"/>
    <w:rsid w:val="00255215"/>
    <w:rsid w:val="00267260"/>
    <w:rsid w:val="00276FE1"/>
    <w:rsid w:val="002F0A42"/>
    <w:rsid w:val="002F6E81"/>
    <w:rsid w:val="00316990"/>
    <w:rsid w:val="00394949"/>
    <w:rsid w:val="003A5D6E"/>
    <w:rsid w:val="003B2034"/>
    <w:rsid w:val="003B73CB"/>
    <w:rsid w:val="003D64B6"/>
    <w:rsid w:val="003E1B29"/>
    <w:rsid w:val="00403706"/>
    <w:rsid w:val="00497449"/>
    <w:rsid w:val="004D229D"/>
    <w:rsid w:val="004E4CA8"/>
    <w:rsid w:val="004F428E"/>
    <w:rsid w:val="005119CA"/>
    <w:rsid w:val="005249F9"/>
    <w:rsid w:val="00536C82"/>
    <w:rsid w:val="005465B3"/>
    <w:rsid w:val="00561824"/>
    <w:rsid w:val="005D17A0"/>
    <w:rsid w:val="00631F68"/>
    <w:rsid w:val="006461EA"/>
    <w:rsid w:val="00655121"/>
    <w:rsid w:val="0066202C"/>
    <w:rsid w:val="00684BAE"/>
    <w:rsid w:val="006D0907"/>
    <w:rsid w:val="00701EEB"/>
    <w:rsid w:val="00712BED"/>
    <w:rsid w:val="00725E78"/>
    <w:rsid w:val="007648B3"/>
    <w:rsid w:val="00776A7C"/>
    <w:rsid w:val="007B1B65"/>
    <w:rsid w:val="007C2890"/>
    <w:rsid w:val="007C4103"/>
    <w:rsid w:val="007D2B33"/>
    <w:rsid w:val="007F6DEF"/>
    <w:rsid w:val="0080249B"/>
    <w:rsid w:val="00826E4E"/>
    <w:rsid w:val="00837DDB"/>
    <w:rsid w:val="00841847"/>
    <w:rsid w:val="00841F6C"/>
    <w:rsid w:val="00845C11"/>
    <w:rsid w:val="00852C3F"/>
    <w:rsid w:val="00897C7A"/>
    <w:rsid w:val="008C0A84"/>
    <w:rsid w:val="008C6735"/>
    <w:rsid w:val="008D777C"/>
    <w:rsid w:val="008F71BB"/>
    <w:rsid w:val="00940AD4"/>
    <w:rsid w:val="00946BCB"/>
    <w:rsid w:val="0095092E"/>
    <w:rsid w:val="009640BB"/>
    <w:rsid w:val="009D3A10"/>
    <w:rsid w:val="009E55D4"/>
    <w:rsid w:val="009F4822"/>
    <w:rsid w:val="009F79D0"/>
    <w:rsid w:val="00A15CFE"/>
    <w:rsid w:val="00A4707F"/>
    <w:rsid w:val="00A66F7D"/>
    <w:rsid w:val="00AA2200"/>
    <w:rsid w:val="00AC2A42"/>
    <w:rsid w:val="00AE0065"/>
    <w:rsid w:val="00B1639F"/>
    <w:rsid w:val="00B23F5B"/>
    <w:rsid w:val="00B339BD"/>
    <w:rsid w:val="00B420DC"/>
    <w:rsid w:val="00B52C3A"/>
    <w:rsid w:val="00B85B9B"/>
    <w:rsid w:val="00BE2AE3"/>
    <w:rsid w:val="00BF63A0"/>
    <w:rsid w:val="00C859F1"/>
    <w:rsid w:val="00CE7E4E"/>
    <w:rsid w:val="00D45CD6"/>
    <w:rsid w:val="00D52C4D"/>
    <w:rsid w:val="00D61F23"/>
    <w:rsid w:val="00D72826"/>
    <w:rsid w:val="00D91B8D"/>
    <w:rsid w:val="00DA000A"/>
    <w:rsid w:val="00DC3F84"/>
    <w:rsid w:val="00DD6630"/>
    <w:rsid w:val="00E077B7"/>
    <w:rsid w:val="00E327DD"/>
    <w:rsid w:val="00EB6E6B"/>
    <w:rsid w:val="00EE652E"/>
    <w:rsid w:val="00EE73DB"/>
    <w:rsid w:val="00F302E7"/>
    <w:rsid w:val="00F47B72"/>
    <w:rsid w:val="00F910DA"/>
    <w:rsid w:val="00FA78E2"/>
    <w:rsid w:val="00FE0518"/>
    <w:rsid w:val="00FE3A3B"/>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12B93C66"/>
  <w15:chartTrackingRefBased/>
  <w15:docId w15:val="{9E63CCE3-2F66-4460-845B-653692207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360" w:lineRule="auto"/>
        <w:ind w:left="357"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0A42"/>
    <w:pPr>
      <w:spacing w:after="120"/>
      <w:ind w:left="1134" w:hanging="431"/>
    </w:pPr>
    <w:rPr>
      <w:rFonts w:ascii="Segoe UI" w:hAnsi="Segoe UI"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1,Liste à puces retrait droite,Numerowanie,Preambuła,Tytuły,Wykres,lp1"/>
    <w:basedOn w:val="Normal"/>
    <w:link w:val="AkapitzlistZnak"/>
    <w:uiPriority w:val="34"/>
    <w:qFormat/>
    <w:rsid w:val="002F0A42"/>
    <w:pPr>
      <w:ind w:left="720"/>
      <w:contextualSpacing/>
    </w:pPr>
  </w:style>
  <w:style w:type="character" w:customStyle="1" w:styleId="AkapitzlistZnak">
    <w:name w:val="Akapit z listą Znak"/>
    <w:aliases w:val="L1 Znak,Liste à puces retrait droite Znak,Numerowanie Znak,Preambuła Znak,Tytuły Znak,Wykres Znak,lp1 Znak"/>
    <w:basedOn w:val="DefaultParagraphFont"/>
    <w:link w:val="ListParagraph"/>
    <w:uiPriority w:val="34"/>
    <w:qFormat/>
    <w:rsid w:val="002F0A42"/>
    <w:rPr>
      <w:rFonts w:ascii="Segoe UI" w:hAnsi="Segoe UI" w:eastAsiaTheme="minorEastAsia"/>
      <w:kern w:val="2"/>
      <w:sz w:val="20"/>
      <w:lang w:eastAsia="ko-KR"/>
    </w:rPr>
  </w:style>
  <w:style w:type="character" w:styleId="FootnoteReference">
    <w:name w:val="footnote reference"/>
    <w:aliases w:val="FR,FR1,FR2,FR3,FR4,Footnote Reference Number,Footnote number,Footnote symbol,Footnotemark,Footnotemark1,Footnotemark2,Footnotemark3,Footnotemark4,Footnotemark5,Footnotemark6,Footnotemark7,Footnotemark8,Odwołanie przypisu,fr,o"/>
    <w:uiPriority w:val="99"/>
    <w:rsid w:val="002F0A42"/>
    <w:rPr>
      <w:vertAlign w:val="superscript"/>
    </w:rPr>
  </w:style>
  <w:style w:type="paragraph" w:styleId="FootnoteText">
    <w:name w:val="footnote text"/>
    <w:aliases w:val="-E Fußnotentext,-E Fuﬂnotentext,Footnote,Footnote text,Fußnote,Fußnotentext Ursprung,Fuﬂnotentext Ursprung,Podrozdzia3,Podrozdział,Podrozdział Znak,Tekst przypisu Znak Znak Znak Znak,Tekst przypisu Znak Znak Znak Znak Znak,fn"/>
    <w:basedOn w:val="Normal"/>
    <w:link w:val="TekstprzypisudolnegoZnak"/>
    <w:uiPriority w:val="99"/>
    <w:rsid w:val="002F0A42"/>
    <w:pPr>
      <w:suppressAutoHyphens/>
      <w:spacing w:after="160" w:line="259" w:lineRule="auto"/>
      <w:ind w:left="0" w:firstLine="0"/>
      <w:jc w:val="left"/>
    </w:pPr>
    <w:rPr>
      <w:rFonts w:ascii="Arial" w:eastAsia="Times New Roman" w:hAnsi="Arial" w:cs="Times New Roman"/>
      <w:kern w:val="0"/>
      <w:sz w:val="24"/>
      <w:szCs w:val="20"/>
      <w:lang w:eastAsia="ar-SA"/>
    </w:rPr>
  </w:style>
  <w:style w:type="character" w:customStyle="1" w:styleId="TekstprzypisudolnegoZnak">
    <w:name w:val="Tekst przypisu dolnego Znak"/>
    <w:aliases w:val="-E Fußnotentext Znak,-E Fuﬂnotentext Znak,Footnote Znak,Footnote text Znak,Fußnote Znak,Fußnotentext Ursprung Znak,Fuﬂnotentext Ursprung Znak,Podrozdzia3 Znak,Podrozdział Znak1,Tekst przypisu Znak Znak Znak Znak Znak1,fn Znak"/>
    <w:basedOn w:val="DefaultParagraphFont"/>
    <w:link w:val="FootnoteText"/>
    <w:uiPriority w:val="99"/>
    <w:rsid w:val="002F0A42"/>
    <w:rPr>
      <w:rFonts w:ascii="Arial" w:eastAsia="Times New Roman" w:hAnsi="Arial" w:cs="Times New Roman"/>
      <w:sz w:val="24"/>
      <w:szCs w:val="20"/>
      <w:lang w:eastAsia="ar-SA"/>
    </w:rPr>
  </w:style>
  <w:style w:type="paragraph" w:styleId="BodyTextIndent2">
    <w:name w:val="Body Text Indent 2"/>
    <w:basedOn w:val="Normal"/>
    <w:link w:val="Tekstpodstawowywcity2Znak"/>
    <w:uiPriority w:val="99"/>
    <w:unhideWhenUsed/>
    <w:rsid w:val="002F0A42"/>
    <w:pPr>
      <w:spacing w:line="480" w:lineRule="auto"/>
      <w:ind w:left="283" w:firstLine="0"/>
    </w:pPr>
  </w:style>
  <w:style w:type="character" w:customStyle="1" w:styleId="Tekstpodstawowywcity2Znak">
    <w:name w:val="Tekst podstawowy wcięty 2 Znak"/>
    <w:basedOn w:val="DefaultParagraphFont"/>
    <w:link w:val="BodyTextIndent2"/>
    <w:uiPriority w:val="99"/>
    <w:rsid w:val="002F0A42"/>
    <w:rPr>
      <w:rFonts w:ascii="Segoe UI" w:hAnsi="Segoe UI" w:eastAsiaTheme="minorEastAsia"/>
      <w:kern w:val="2"/>
      <w:sz w:val="20"/>
      <w:lang w:eastAsia="ko-KR"/>
    </w:rPr>
  </w:style>
  <w:style w:type="paragraph" w:styleId="Header">
    <w:name w:val="header"/>
    <w:basedOn w:val="Normal"/>
    <w:link w:val="NagwekZnak"/>
    <w:uiPriority w:val="99"/>
    <w:unhideWhenUsed/>
    <w:rsid w:val="002F0A42"/>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2F0A42"/>
    <w:rPr>
      <w:rFonts w:ascii="Segoe UI" w:hAnsi="Segoe UI" w:eastAsiaTheme="minorEastAsia"/>
      <w:kern w:val="2"/>
      <w:sz w:val="20"/>
      <w:lang w:eastAsia="ko-KR"/>
    </w:rPr>
  </w:style>
  <w:style w:type="paragraph" w:styleId="Footer">
    <w:name w:val="footer"/>
    <w:basedOn w:val="Normal"/>
    <w:link w:val="StopkaZnak"/>
    <w:uiPriority w:val="99"/>
    <w:unhideWhenUsed/>
    <w:rsid w:val="002F0A42"/>
    <w:pPr>
      <w:tabs>
        <w:tab w:val="center" w:pos="4536"/>
        <w:tab w:val="right" w:pos="9072"/>
      </w:tabs>
      <w:spacing w:after="0" w:line="240" w:lineRule="auto"/>
    </w:pPr>
  </w:style>
  <w:style w:type="character" w:customStyle="1" w:styleId="StopkaZnak">
    <w:name w:val="Stopka Znak"/>
    <w:basedOn w:val="DefaultParagraphFont"/>
    <w:link w:val="Footer"/>
    <w:uiPriority w:val="99"/>
    <w:rsid w:val="002F0A42"/>
    <w:rPr>
      <w:rFonts w:ascii="Segoe UI" w:hAnsi="Segoe UI" w:eastAsiaTheme="minorEastAsia"/>
      <w:kern w:val="2"/>
      <w:sz w:val="20"/>
      <w:lang w:eastAsia="ko-KR"/>
    </w:rPr>
  </w:style>
  <w:style w:type="character" w:styleId="CommentReference">
    <w:name w:val="annotation reference"/>
    <w:basedOn w:val="DefaultParagraphFont"/>
    <w:uiPriority w:val="99"/>
    <w:semiHidden/>
    <w:unhideWhenUsed/>
    <w:rsid w:val="007C4103"/>
    <w:rPr>
      <w:sz w:val="16"/>
      <w:szCs w:val="16"/>
    </w:rPr>
  </w:style>
  <w:style w:type="paragraph" w:styleId="CommentText">
    <w:name w:val="annotation text"/>
    <w:basedOn w:val="Normal"/>
    <w:link w:val="TekstkomentarzaZnak"/>
    <w:uiPriority w:val="99"/>
    <w:unhideWhenUsed/>
    <w:rsid w:val="007C4103"/>
    <w:pPr>
      <w:spacing w:line="240" w:lineRule="auto"/>
    </w:pPr>
    <w:rPr>
      <w:szCs w:val="20"/>
    </w:rPr>
  </w:style>
  <w:style w:type="character" w:customStyle="1" w:styleId="TekstkomentarzaZnak">
    <w:name w:val="Tekst komentarza Znak"/>
    <w:basedOn w:val="DefaultParagraphFont"/>
    <w:link w:val="CommentText"/>
    <w:uiPriority w:val="99"/>
    <w:rsid w:val="007C4103"/>
    <w:rPr>
      <w:rFonts w:ascii="Segoe UI" w:hAnsi="Segoe UI" w:eastAsiaTheme="minorEastAsia"/>
      <w:kern w:val="2"/>
      <w:sz w:val="20"/>
      <w:szCs w:val="20"/>
      <w:lang w:eastAsia="ko-KR"/>
    </w:rPr>
  </w:style>
  <w:style w:type="paragraph" w:styleId="CommentSubject">
    <w:name w:val="annotation subject"/>
    <w:basedOn w:val="CommentText"/>
    <w:next w:val="CommentText"/>
    <w:link w:val="TematkomentarzaZnak"/>
    <w:uiPriority w:val="99"/>
    <w:semiHidden/>
    <w:unhideWhenUsed/>
    <w:rsid w:val="007C4103"/>
    <w:rPr>
      <w:b/>
      <w:bCs/>
    </w:rPr>
  </w:style>
  <w:style w:type="character" w:customStyle="1" w:styleId="TematkomentarzaZnak">
    <w:name w:val="Temat komentarza Znak"/>
    <w:basedOn w:val="TekstkomentarzaZnak"/>
    <w:link w:val="CommentSubject"/>
    <w:uiPriority w:val="99"/>
    <w:semiHidden/>
    <w:rsid w:val="007C4103"/>
    <w:rPr>
      <w:rFonts w:ascii="Segoe UI" w:hAnsi="Segoe UI" w:eastAsiaTheme="minorEastAsia"/>
      <w:b/>
      <w:bCs/>
      <w:kern w:val="2"/>
      <w:sz w:val="20"/>
      <w:szCs w:val="20"/>
      <w:lang w:eastAsia="ko-KR"/>
    </w:rPr>
  </w:style>
  <w:style w:type="paragraph" w:styleId="Revision">
    <w:name w:val="Revision"/>
    <w:hidden/>
    <w:uiPriority w:val="99"/>
    <w:semiHidden/>
    <w:rsid w:val="00776A7C"/>
    <w:pPr>
      <w:spacing w:after="0" w:line="240" w:lineRule="auto"/>
      <w:ind w:left="0" w:firstLine="0"/>
      <w:jc w:val="left"/>
    </w:pPr>
    <w:rPr>
      <w:rFonts w:ascii="Segoe UI" w:hAnsi="Segoe UI" w:eastAsiaTheme="minorEastAsia"/>
      <w:kern w:val="2"/>
      <w:sz w:val="20"/>
      <w:lang w:eastAsia="ko-KR"/>
    </w:rPr>
  </w:style>
  <w:style w:type="paragraph" w:styleId="NormalWeb">
    <w:name w:val="Normal (Web)"/>
    <w:basedOn w:val="Normal"/>
    <w:uiPriority w:val="99"/>
    <w:unhideWhenUsed/>
    <w:rsid w:val="00A15CFE"/>
    <w:pPr>
      <w:spacing w:before="100" w:beforeAutospacing="1" w:after="100" w:afterAutospacing="1" w:line="240" w:lineRule="auto"/>
      <w:ind w:left="0" w:firstLine="0"/>
      <w:jc w:val="left"/>
    </w:pPr>
    <w:rPr>
      <w:rFonts w:ascii="Times New Roman" w:eastAsia="Times New Roman" w:hAnsi="Times New Roman" w:cs="Times New Roman"/>
      <w:kern w:val="0"/>
      <w:sz w:val="24"/>
      <w:szCs w:val="24"/>
      <w:lang w:eastAsia="pl-PL"/>
    </w:rPr>
  </w:style>
  <w:style w:type="character" w:styleId="Hyperlink">
    <w:name w:val="Hyperlink"/>
    <w:basedOn w:val="DefaultParagraphFont"/>
    <w:uiPriority w:val="99"/>
    <w:unhideWhenUsed/>
    <w:rsid w:val="00A15CFE"/>
    <w:rPr>
      <w:color w:val="0000FF"/>
      <w:u w:val="single"/>
    </w:rPr>
  </w:style>
  <w:style w:type="paragraph" w:customStyle="1" w:styleId="title-doc-last">
    <w:name w:val="title-doc-last"/>
    <w:basedOn w:val="Normal"/>
    <w:rsid w:val="003D64B6"/>
    <w:pPr>
      <w:spacing w:before="100" w:beforeAutospacing="1" w:after="100" w:afterAutospacing="1" w:line="240" w:lineRule="auto"/>
      <w:ind w:left="0" w:firstLine="0"/>
      <w:jc w:val="left"/>
    </w:pPr>
    <w:rPr>
      <w:rFonts w:ascii="Times New Roman" w:eastAsia="Times New Roman" w:hAnsi="Times New Roman" w:cs="Times New Roman"/>
      <w:kern w:val="0"/>
      <w:sz w:val="24"/>
      <w:szCs w:val="24"/>
      <w:lang w:eastAsia="pl-PL"/>
    </w:rPr>
  </w:style>
  <w:style w:type="paragraph" w:customStyle="1" w:styleId="modref">
    <w:name w:val="modref"/>
    <w:basedOn w:val="Normal"/>
    <w:rsid w:val="003D64B6"/>
    <w:pPr>
      <w:spacing w:before="100" w:beforeAutospacing="1" w:after="100" w:afterAutospacing="1" w:line="240" w:lineRule="auto"/>
      <w:ind w:left="0" w:firstLine="0"/>
      <w:jc w:val="left"/>
    </w:pPr>
    <w:rPr>
      <w:rFonts w:ascii="Times New Roman" w:eastAsia="Times New Roman" w:hAnsi="Times New Roman" w:cs="Times New Roman"/>
      <w:kern w:val="0"/>
      <w:sz w:val="24"/>
      <w:szCs w:val="24"/>
      <w:lang w:eastAsia="pl-PL"/>
    </w:rPr>
  </w:style>
  <w:style w:type="paragraph" w:styleId="Title">
    <w:name w:val="Title"/>
    <w:basedOn w:val="Normal"/>
    <w:link w:val="TytuZnak"/>
    <w:uiPriority w:val="10"/>
    <w:qFormat/>
    <w:rsid w:val="00100948"/>
    <w:pPr>
      <w:widowControl w:val="0"/>
      <w:autoSpaceDE w:val="0"/>
      <w:autoSpaceDN w:val="0"/>
      <w:spacing w:after="0" w:line="240" w:lineRule="auto"/>
      <w:ind w:left="232" w:right="91" w:firstLine="0"/>
      <w:jc w:val="center"/>
    </w:pPr>
    <w:rPr>
      <w:rFonts w:ascii="Calibri Light" w:eastAsia="Calibri Light" w:hAnsi="Calibri Light" w:cs="Calibri Light"/>
      <w:b/>
      <w:bCs/>
      <w:kern w:val="0"/>
      <w:sz w:val="32"/>
      <w:szCs w:val="32"/>
      <w:lang w:val="en-US" w:eastAsia="en-US"/>
    </w:rPr>
  </w:style>
  <w:style w:type="character" w:customStyle="1" w:styleId="TytuZnak">
    <w:name w:val="Tytuł Znak"/>
    <w:basedOn w:val="DefaultParagraphFont"/>
    <w:link w:val="Title"/>
    <w:uiPriority w:val="10"/>
    <w:rsid w:val="00100948"/>
    <w:rPr>
      <w:rFonts w:ascii="Calibri Light" w:eastAsia="Calibri Light" w:hAnsi="Calibri Light" w:cs="Calibri Light"/>
      <w:b/>
      <w:bCs/>
      <w:sz w:val="32"/>
      <w:szCs w:val="32"/>
      <w:lang w:val="en-US"/>
    </w:rPr>
  </w:style>
  <w:style w:type="character" w:customStyle="1" w:styleId="UnresolvedMention">
    <w:name w:val="Unresolved Mention"/>
    <w:basedOn w:val="DefaultParagraphFont"/>
    <w:uiPriority w:val="99"/>
    <w:semiHidden/>
    <w:unhideWhenUsed/>
    <w:rsid w:val="009640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CA272EF2F2824F8B5043DF6F8ECEC7" ma:contentTypeVersion="3" ma:contentTypeDescription="Create a new document." ma:contentTypeScope="" ma:versionID="1f8008e7655101e961ca68dd16594adb">
  <xsd:schema xmlns:xsd="http://www.w3.org/2001/XMLSchema" xmlns:xs="http://www.w3.org/2001/XMLSchema" xmlns:p="http://schemas.microsoft.com/office/2006/metadata/properties" xmlns:ns2="ec9ed725-dc16-46b5-80c9-9a0ef00fb9b7" targetNamespace="http://schemas.microsoft.com/office/2006/metadata/properties" ma:root="true" ma:fieldsID="a99a590429b7af153fa15e352eaea60a" ns2:_="">
    <xsd:import namespace="ec9ed725-dc16-46b5-80c9-9a0ef00fb9b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9ed725-dc16-46b5-80c9-9a0ef00fb9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C9BC4D-5F83-49FC-A7E3-7D336D08A9D9}">
  <ds:schemaRefs>
    <ds:schemaRef ds:uri="http://schemas.microsoft.com/office/2006/metadata/properties"/>
    <ds:schemaRef ds:uri="http://schemas.microsoft.com/office/infopath/2007/PartnerControls"/>
    <ds:schemaRef ds:uri="fb47d0ab-4d62-41ac-b12b-9aa40cf821d9"/>
    <ds:schemaRef ds:uri="bd0d7920-6dad-4d6b-a214-faa75845ec24"/>
  </ds:schemaRefs>
</ds:datastoreItem>
</file>

<file path=customXml/itemProps2.xml><?xml version="1.0" encoding="utf-8"?>
<ds:datastoreItem xmlns:ds="http://schemas.openxmlformats.org/officeDocument/2006/customXml" ds:itemID="{9BBEF52A-2060-407F-9666-656F2B0E1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9ed725-dc16-46b5-80c9-9a0ef00fb9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D46F0F-D4B7-4103-A4BB-630C750D3E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607</Words>
  <Characters>3644</Characters>
  <Application>Microsoft Office Word</Application>
  <DocSecurity>0</DocSecurity>
  <Lines>30</Lines>
  <Paragraphs>8</Paragraphs>
  <ScaleCrop>false</ScaleCrop>
  <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7a. Sanction declaration_pl</dc:title>
  <dc:subject>PL-Applied Research</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21</cp:revision>
  <cp:lastPrinted>2024-02-15T11:55:00Z</cp:lastPrinted>
  <dcterms:created xsi:type="dcterms:W3CDTF">2024-04-16T05:41:00Z</dcterms:created>
  <dcterms:modified xsi:type="dcterms:W3CDTF">2026-06-16T11:16:00Z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lassificationContentMarkingFooterFontProps">
    <vt:lpwstr>#000000,8,Calibri</vt:lpwstr>
  </property>
  <property fmtid="{D5CDD505-2E9C-101B-9397-08002B2CF9AE}" pid="4" name="ClassificationContentMarkingFooterShapeIds">
    <vt:lpwstr>636cc7ec,44413829,67b155aa</vt:lpwstr>
  </property>
  <property fmtid="{D5CDD505-2E9C-101B-9397-08002B2CF9AE}" pid="5" name="ClassificationContentMarkingFooterText">
    <vt:lpwstr>K1-Informacja Opublikowana (Public)</vt:lpwstr>
  </property>
  <property fmtid="{D5CDD505-2E9C-101B-9397-08002B2CF9AE}" pid="6" name="ContentTypeId">
    <vt:lpwstr>0x010100FBCA272EF2F2824F8B5043DF6F8ECEC7</vt:lpwstr>
  </property>
  <property fmtid="{D5CDD505-2E9C-101B-9397-08002B2CF9AE}" pid="7" name="Funding period">
    <vt:lpwstr>FM 2021-2028</vt:lpwstr>
  </property>
  <property fmtid="{D5CDD505-2E9C-101B-9397-08002B2CF9AE}" pid="8" name="GrACE context">
    <vt:lpwstr>PL-Applied Research</vt:lpwstr>
  </property>
  <property fmtid="{D5CDD505-2E9C-101B-9397-08002B2CF9AE}" pid="9" name="GrACE date of creation">
    <vt:lpwstr>16-07-2026</vt:lpwstr>
  </property>
  <property fmtid="{D5CDD505-2E9C-101B-9397-08002B2CF9AE}" pid="10" name="GrACE date/time of download UTC">
    <vt:lpwstr>03-11-2026 07:00:30</vt:lpwstr>
  </property>
  <property fmtid="{D5CDD505-2E9C-101B-9397-08002B2CF9AE}" pid="11"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2" name="GrACE document classification">
    <vt:lpwstr>8.19.13 Call</vt:lpwstr>
  </property>
  <property fmtid="{D5CDD505-2E9C-101B-9397-08002B2CF9AE}" pid="13" name="GrACE name">
    <vt:lpwstr>Annex 7a. Sanction declaration_pl</vt:lpwstr>
  </property>
  <property fmtid="{D5CDD505-2E9C-101B-9397-08002B2CF9AE}" pid="14" name="GrACE reference ID">
    <vt:lpwstr>64795</vt:lpwstr>
  </property>
  <property fmtid="{D5CDD505-2E9C-101B-9397-08002B2CF9AE}" pid="15" name="GrACE version number and date">
    <vt:lpwstr>v1.0/16-07-2026</vt:lpwstr>
  </property>
  <property fmtid="{D5CDD505-2E9C-101B-9397-08002B2CF9AE}" pid="16" name="MediaServiceImageTags">
    <vt:lpwstr/>
  </property>
  <property fmtid="{D5CDD505-2E9C-101B-9397-08002B2CF9AE}" pid="17" name="MSIP_Label_46723740-be9a-4fd0-bd11-8f09a2f8d61a_ActionId">
    <vt:lpwstr>ce8117ad-e538-49c4-9a1c-e03380e23a66</vt:lpwstr>
  </property>
  <property fmtid="{D5CDD505-2E9C-101B-9397-08002B2CF9AE}" pid="18" name="MSIP_Label_46723740-be9a-4fd0-bd11-8f09a2f8d61a_ContentBits">
    <vt:lpwstr>2</vt:lpwstr>
  </property>
  <property fmtid="{D5CDD505-2E9C-101B-9397-08002B2CF9AE}" pid="19" name="MSIP_Label_46723740-be9a-4fd0-bd11-8f09a2f8d61a_Enabled">
    <vt:lpwstr>true</vt:lpwstr>
  </property>
  <property fmtid="{D5CDD505-2E9C-101B-9397-08002B2CF9AE}" pid="20" name="MSIP_Label_46723740-be9a-4fd0-bd11-8f09a2f8d61a_Method">
    <vt:lpwstr>Privileged</vt:lpwstr>
  </property>
  <property fmtid="{D5CDD505-2E9C-101B-9397-08002B2CF9AE}" pid="21" name="MSIP_Label_46723740-be9a-4fd0-bd11-8f09a2f8d61a_Name">
    <vt:lpwstr>K1-Informacja Opublikowana</vt:lpwstr>
  </property>
  <property fmtid="{D5CDD505-2E9C-101B-9397-08002B2CF9AE}" pid="22" name="MSIP_Label_46723740-be9a-4fd0-bd11-8f09a2f8d61a_SetDate">
    <vt:lpwstr>2026-06-16T11:15:42Z</vt:lpwstr>
  </property>
  <property fmtid="{D5CDD505-2E9C-101B-9397-08002B2CF9AE}" pid="23" name="MSIP_Label_46723740-be9a-4fd0-bd11-8f09a2f8d61a_SiteId">
    <vt:lpwstr>114511be-be5b-44a7-b2ab-a51e832dea9d</vt:lpwstr>
  </property>
</Properties>
</file>